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A2CCD" w14:textId="77777777" w:rsidR="00254AC4" w:rsidRDefault="0068094D">
      <w:pPr>
        <w:pStyle w:val="Heading1"/>
        <w:spacing w:before="80"/>
      </w:pPr>
      <w:bookmarkStart w:id="0" w:name="_GoBack"/>
      <w:bookmarkEnd w:id="0"/>
      <w:r>
        <w:t>Leadership and Administrative Service (5%)</w:t>
      </w:r>
    </w:p>
    <w:p w14:paraId="0155743E" w14:textId="77777777" w:rsidR="00254AC4" w:rsidRDefault="00254AC4">
      <w:pPr>
        <w:pStyle w:val="BodyText"/>
        <w:ind w:left="0"/>
        <w:rPr>
          <w:b/>
        </w:rPr>
      </w:pPr>
    </w:p>
    <w:p w14:paraId="465911BE" w14:textId="77777777" w:rsidR="00254AC4" w:rsidRDefault="0068094D">
      <w:pPr>
        <w:tabs>
          <w:tab w:val="left" w:pos="820"/>
        </w:tabs>
        <w:ind w:left="100"/>
        <w:rPr>
          <w:b/>
        </w:rPr>
      </w:pPr>
      <w:r>
        <w:rPr>
          <w:b/>
        </w:rPr>
        <w:t>I.</w:t>
      </w:r>
      <w:r>
        <w:rPr>
          <w:b/>
        </w:rPr>
        <w:tab/>
        <w:t>Summary</w:t>
      </w:r>
    </w:p>
    <w:p w14:paraId="620A733C" w14:textId="77777777" w:rsidR="00254AC4" w:rsidRDefault="00254AC4">
      <w:pPr>
        <w:pStyle w:val="BodyText"/>
        <w:spacing w:before="11"/>
        <w:ind w:left="0"/>
        <w:rPr>
          <w:b/>
          <w:sz w:val="21"/>
        </w:rPr>
      </w:pPr>
    </w:p>
    <w:p w14:paraId="45F3A1C8" w14:textId="41012C39" w:rsidR="00254AC4" w:rsidRDefault="0068094D">
      <w:pPr>
        <w:pStyle w:val="BodyText"/>
        <w:ind w:left="820" w:right="99"/>
      </w:pPr>
      <w:r>
        <w:t xml:space="preserve">Dr. </w:t>
      </w:r>
      <w:r w:rsidR="00F97CB2">
        <w:t>****</w:t>
      </w:r>
      <w:r>
        <w:t xml:space="preserve"> has been involved in leadership and administrative service involving national, state, regional, and institutional committees.  Some of her most significant contributions have been as a member of the UAMS Department of Pediatrics Faculty Council. She has b</w:t>
      </w:r>
      <w:r>
        <w:t xml:space="preserve">een a member since 2007, serving initially as a Clinician-Scientist, Assistant Professor Representative, then continuing her involvement following her promotion as the Clinician Scientist, Associate Professor Representative. Dr. </w:t>
      </w:r>
      <w:r w:rsidR="00F97CB2">
        <w:t>****</w:t>
      </w:r>
      <w:r>
        <w:t xml:space="preserve"> is committed to helpin</w:t>
      </w:r>
      <w:r>
        <w:t>g trainees and faculty colleagues define and achieve professional fulfillment and has worked toward this goal through service on the Faculty Council, developing Departmental Wellness Initiatives and Surveys, serving on the core writing group for the 2016 D</w:t>
      </w:r>
      <w:r>
        <w:t>epartment of Pediatrics Faculty Wellness and Vitality Report and serving as Chair of the 2017 Professional Development Day Planning Committee. As chair of this planning committee, she coordinated the visit of guest lecturer Patty de Vries, Director of Stra</w:t>
      </w:r>
      <w:r>
        <w:t xml:space="preserve">tegic Projects, Stanford </w:t>
      </w:r>
      <w:proofErr w:type="spellStart"/>
      <w:r>
        <w:t>WellMD</w:t>
      </w:r>
      <w:proofErr w:type="spellEnd"/>
      <w:r>
        <w:t xml:space="preserve"> Center, a national leader in faculty wellness and professional fulfillment initiatives. Presentations included “A Model for Professional Fulfillment: The Three Domains that Contribute to Well-being” and “Practical Guide to C</w:t>
      </w:r>
      <w:r>
        <w:t>ulture Shift: Creating and Sustaining a Wellness-oriented Corporate</w:t>
      </w:r>
      <w:r>
        <w:rPr>
          <w:spacing w:val="-21"/>
        </w:rPr>
        <w:t xml:space="preserve"> </w:t>
      </w:r>
      <w:r>
        <w:t>Culture.”</w:t>
      </w:r>
    </w:p>
    <w:p w14:paraId="2E925F75" w14:textId="77777777" w:rsidR="00254AC4" w:rsidRDefault="00254AC4">
      <w:pPr>
        <w:pStyle w:val="BodyText"/>
        <w:ind w:left="0"/>
      </w:pPr>
    </w:p>
    <w:p w14:paraId="4064D143" w14:textId="0604C3AF" w:rsidR="00254AC4" w:rsidRDefault="0068094D">
      <w:pPr>
        <w:pStyle w:val="BodyText"/>
        <w:ind w:left="820" w:right="110"/>
      </w:pPr>
      <w:r>
        <w:t>Other significant institutional service has been as a member of the UAMS College of Medicine Admissions Committee, representing the second congressional district from 2017-2021.</w:t>
      </w:r>
      <w:r>
        <w:t xml:space="preserve"> Over the course of her four years on the committee, Dr. </w:t>
      </w:r>
      <w:r w:rsidR="00F97CB2">
        <w:t>****</w:t>
      </w:r>
      <w:r>
        <w:t xml:space="preserve"> reviewed approximately 350-400 medical school applications every year to fill the 174 positions in each class. Although there was a lot of work involved in adopting a holistic approach to identi</w:t>
      </w:r>
      <w:r>
        <w:t xml:space="preserve">fying highly qualified applicants with the best chances for success in medical school, Dr. </w:t>
      </w:r>
      <w:r w:rsidR="00F97CB2">
        <w:t>****</w:t>
      </w:r>
      <w:r>
        <w:t xml:space="preserve"> views this service as vital to the success of the College of Medicine as it directly impacts the almost 700 medical students matriculating at UAMS. Dr. </w:t>
      </w:r>
      <w:r w:rsidR="00F97CB2">
        <w:t>****</w:t>
      </w:r>
      <w:r>
        <w:t xml:space="preserve"> als</w:t>
      </w:r>
      <w:r>
        <w:t xml:space="preserve">o served as a reviewer for the Inaugural UAMS Post- Baccalaureate Medical Scholars in Public Health Program, which serves as an educational bridge for Arkansas residents who come from socially, economically, or geographically disadvantaged backgrounds and </w:t>
      </w:r>
      <w:r>
        <w:t>who have faced challenges in the medical school admissions process.</w:t>
      </w:r>
    </w:p>
    <w:p w14:paraId="76BCD54C" w14:textId="77777777" w:rsidR="00254AC4" w:rsidRDefault="00254AC4">
      <w:pPr>
        <w:pStyle w:val="BodyText"/>
        <w:spacing w:before="9"/>
        <w:ind w:left="0"/>
        <w:rPr>
          <w:sz w:val="21"/>
        </w:rPr>
      </w:pPr>
    </w:p>
    <w:p w14:paraId="454FBC45" w14:textId="78320E1E" w:rsidR="00254AC4" w:rsidRDefault="0068094D">
      <w:pPr>
        <w:pStyle w:val="BodyText"/>
        <w:ind w:left="820" w:right="208"/>
      </w:pPr>
      <w:r>
        <w:t xml:space="preserve">Over the course of her career, Dr. </w:t>
      </w:r>
      <w:r w:rsidR="00F97CB2">
        <w:t>****</w:t>
      </w:r>
      <w:r>
        <w:t xml:space="preserve"> has increased her involvement in national committees related to her primary interest in food allergy. She is a member of the NIH/NIAID Consortium o</w:t>
      </w:r>
      <w:r>
        <w:t>f Food Allergy Research Steering Committee and Conflict of Interest Committees. She is an active member of the AAP Section on Allergy and Immunology and was appointed to membership on the AAAAI Adverse Reactions to Foods Committee (2021-2026). She has take</w:t>
      </w:r>
      <w:r>
        <w:t>n on a leadership role in the FARE Clinical Network (FCN) and will continue to expand her involvement as the work of the FCN continues to expand. She is also involved in state and regional committees related to her work in newborn screening for primary imm</w:t>
      </w:r>
      <w:r>
        <w:t>unodeficiency.</w:t>
      </w:r>
    </w:p>
    <w:p w14:paraId="1EF6800E" w14:textId="4F22559B" w:rsidR="00254AC4" w:rsidRDefault="0068094D">
      <w:pPr>
        <w:pStyle w:val="BodyText"/>
        <w:spacing w:before="1"/>
        <w:ind w:left="820"/>
      </w:pPr>
      <w:r>
        <w:t xml:space="preserve">Dr. </w:t>
      </w:r>
      <w:r w:rsidR="00F97CB2">
        <w:t>****</w:t>
      </w:r>
      <w:r>
        <w:t>’s administrative service is listed below.</w:t>
      </w:r>
    </w:p>
    <w:p w14:paraId="719B5C85" w14:textId="77777777" w:rsidR="00254AC4" w:rsidRDefault="00254AC4">
      <w:pPr>
        <w:pStyle w:val="BodyText"/>
        <w:spacing w:before="9"/>
        <w:ind w:left="0"/>
        <w:rPr>
          <w:sz w:val="20"/>
        </w:rPr>
      </w:pPr>
    </w:p>
    <w:p w14:paraId="7039466F" w14:textId="77777777" w:rsidR="00254AC4" w:rsidRDefault="0068094D">
      <w:pPr>
        <w:pStyle w:val="Heading1"/>
      </w:pPr>
      <w:r>
        <w:rPr>
          <w:u w:val="thick"/>
        </w:rPr>
        <w:t>COMMITTEES AND ADMINISTRATIVE SERVICE</w:t>
      </w:r>
      <w:r>
        <w:t>:</w:t>
      </w:r>
    </w:p>
    <w:p w14:paraId="605014B9" w14:textId="77777777" w:rsidR="00254AC4" w:rsidRDefault="00254AC4">
      <w:pPr>
        <w:pStyle w:val="BodyText"/>
        <w:spacing w:before="8"/>
        <w:ind w:left="0"/>
        <w:rPr>
          <w:b/>
          <w:sz w:val="19"/>
        </w:rPr>
      </w:pPr>
    </w:p>
    <w:p w14:paraId="7B37D58B" w14:textId="77777777" w:rsidR="00254AC4" w:rsidRDefault="0068094D">
      <w:pPr>
        <w:pStyle w:val="Heading2"/>
        <w:spacing w:line="246" w:lineRule="exact"/>
      </w:pPr>
      <w:r>
        <w:t>National Committees</w:t>
      </w:r>
    </w:p>
    <w:p w14:paraId="28083B9F" w14:textId="77777777" w:rsidR="00254AC4" w:rsidRDefault="0068094D">
      <w:pPr>
        <w:pStyle w:val="BodyText"/>
        <w:spacing w:before="7" w:line="240" w:lineRule="exact"/>
        <w:ind w:left="820" w:right="4316" w:hanging="216"/>
      </w:pPr>
      <w:r>
        <w:t>NIH/NIAID Consortium of Food Allergy Research Steering Committee and COI Committee, 2017-2024</w:t>
      </w:r>
    </w:p>
    <w:p w14:paraId="5EE3FBA1" w14:textId="77777777" w:rsidR="00254AC4" w:rsidRDefault="0068094D">
      <w:pPr>
        <w:pStyle w:val="BodyText"/>
        <w:spacing w:line="240" w:lineRule="exact"/>
        <w:ind w:left="604" w:right="1513"/>
        <w:jc w:val="both"/>
      </w:pPr>
      <w:r>
        <w:t xml:space="preserve">American Academy of Pediatrics Section on Allergy and Immunology, 2019-present AAAAI Adverse Reactions to Foods Committee, Appointed Membership, 2021-2026 Food Allergy Research and Education </w:t>
      </w:r>
      <w:r>
        <w:rPr>
          <w:rFonts w:ascii="Times New Roman"/>
          <w:sz w:val="24"/>
        </w:rPr>
        <w:t>(</w:t>
      </w:r>
      <w:r>
        <w:t>FARE)</w:t>
      </w:r>
    </w:p>
    <w:p w14:paraId="6B394A85" w14:textId="77777777" w:rsidR="00254AC4" w:rsidRDefault="0068094D">
      <w:pPr>
        <w:pStyle w:val="BodyText"/>
        <w:spacing w:line="232" w:lineRule="exact"/>
        <w:ind w:left="1540"/>
      </w:pPr>
      <w:r>
        <w:t>Discovery Centers of Distinction Lead PI Working Group, 20</w:t>
      </w:r>
      <w:r>
        <w:t>20-present</w:t>
      </w:r>
    </w:p>
    <w:p w14:paraId="0FECB3E6" w14:textId="77777777" w:rsidR="00254AC4" w:rsidRDefault="0068094D">
      <w:pPr>
        <w:pStyle w:val="BodyText"/>
        <w:spacing w:line="246" w:lineRule="exact"/>
        <w:ind w:left="1540"/>
      </w:pPr>
      <w:r>
        <w:t>Discovery Center of Distinction Pilot Project Grant Review Committee, 2020-2021</w:t>
      </w:r>
    </w:p>
    <w:p w14:paraId="06BE4178" w14:textId="77777777" w:rsidR="00254AC4" w:rsidRDefault="00254AC4">
      <w:pPr>
        <w:spacing w:line="246" w:lineRule="exact"/>
        <w:sectPr w:rsidR="00254AC4">
          <w:type w:val="continuous"/>
          <w:pgSz w:w="12240" w:h="15840"/>
          <w:pgMar w:top="1000" w:right="980" w:bottom="280" w:left="980" w:header="720" w:footer="720" w:gutter="0"/>
          <w:cols w:space="720"/>
        </w:sectPr>
      </w:pPr>
    </w:p>
    <w:p w14:paraId="4BE253F0" w14:textId="77777777" w:rsidR="00254AC4" w:rsidRDefault="0068094D">
      <w:pPr>
        <w:pStyle w:val="Heading2"/>
        <w:spacing w:before="65"/>
      </w:pPr>
      <w:r>
        <w:lastRenderedPageBreak/>
        <w:t>State and Regional Committees</w:t>
      </w:r>
    </w:p>
    <w:p w14:paraId="44BAF2A2" w14:textId="77777777" w:rsidR="00254AC4" w:rsidRDefault="0068094D">
      <w:pPr>
        <w:pStyle w:val="BodyText"/>
        <w:spacing w:before="27" w:line="264" w:lineRule="auto"/>
        <w:ind w:right="1462" w:hanging="1081"/>
      </w:pPr>
      <w:r>
        <w:t xml:space="preserve">Arkansas Genetic Health Committee, Newborn Screening Subcommittee, 2010-present Developed Position Paper and Advocated for </w:t>
      </w:r>
      <w:r>
        <w:t>Implementation of Newborn</w:t>
      </w:r>
    </w:p>
    <w:p w14:paraId="52FAFF87" w14:textId="77777777" w:rsidR="00254AC4" w:rsidRDefault="0068094D">
      <w:pPr>
        <w:pStyle w:val="BodyText"/>
        <w:spacing w:before="3" w:line="266" w:lineRule="auto"/>
        <w:ind w:right="3053" w:firstLine="360"/>
      </w:pPr>
      <w:r>
        <w:t>Screening for SCID in the State of Arkansas, 2012-2013 Expert Testimony House Public Health Committee, 2013</w:t>
      </w:r>
    </w:p>
    <w:p w14:paraId="0229AD3F" w14:textId="77777777" w:rsidR="00254AC4" w:rsidRDefault="0068094D">
      <w:pPr>
        <w:pStyle w:val="BodyText"/>
        <w:spacing w:line="266" w:lineRule="auto"/>
        <w:ind w:right="1983"/>
      </w:pPr>
      <w:r>
        <w:t>ACH Medical Director for Newborn Screening Follow-Up, 2015-present Arkansas Department of Health</w:t>
      </w:r>
    </w:p>
    <w:p w14:paraId="13E7FD24" w14:textId="77777777" w:rsidR="00254AC4" w:rsidRDefault="0068094D">
      <w:pPr>
        <w:pStyle w:val="BodyText"/>
        <w:spacing w:before="2"/>
        <w:ind w:left="1540"/>
      </w:pPr>
      <w:r>
        <w:t>Medical Liaison Newborn S</w:t>
      </w:r>
      <w:r>
        <w:t>creening Follow-Up Program, 2015-present</w:t>
      </w:r>
    </w:p>
    <w:p w14:paraId="45E70AD9" w14:textId="77777777" w:rsidR="00254AC4" w:rsidRDefault="00254AC4">
      <w:pPr>
        <w:pStyle w:val="BodyText"/>
        <w:spacing w:before="6"/>
        <w:ind w:left="0"/>
        <w:rPr>
          <w:sz w:val="26"/>
        </w:rPr>
      </w:pPr>
    </w:p>
    <w:p w14:paraId="4B97FD39" w14:textId="77777777" w:rsidR="00254AC4" w:rsidRDefault="0068094D">
      <w:pPr>
        <w:pStyle w:val="Heading2"/>
      </w:pPr>
      <w:r>
        <w:t>University of Arkansas for Medical Sciences</w:t>
      </w:r>
    </w:p>
    <w:p w14:paraId="20DA5E1C" w14:textId="77777777" w:rsidR="00254AC4" w:rsidRDefault="0068094D">
      <w:pPr>
        <w:pStyle w:val="BodyText"/>
        <w:spacing w:before="27" w:line="264" w:lineRule="auto"/>
        <w:ind w:right="2742"/>
      </w:pPr>
      <w:r>
        <w:t>Women’s Faculty Development Caucus (WFDC), 2004-present WFDC Women in Training Committee, 2004-2006</w:t>
      </w:r>
    </w:p>
    <w:p w14:paraId="745908F3" w14:textId="77777777" w:rsidR="00254AC4" w:rsidRDefault="0068094D">
      <w:pPr>
        <w:pStyle w:val="BodyText"/>
        <w:spacing w:before="3" w:line="266" w:lineRule="auto"/>
        <w:ind w:right="2057"/>
      </w:pPr>
      <w:r>
        <w:t>Interviewer for Residency and Fellowship Applicants, 2004-present Pedi</w:t>
      </w:r>
      <w:r>
        <w:t>atric Alumni Reunion Committee, UAMS/Dept. of Pediatrics, 2005 Core Faculty Member for ACGME, Pediatric Residency, 2007-present UAMS Department of Pediatrics Faculty Council, 2007-present</w:t>
      </w:r>
    </w:p>
    <w:p w14:paraId="16B935A3" w14:textId="77777777" w:rsidR="00254AC4" w:rsidRDefault="0068094D">
      <w:pPr>
        <w:ind w:left="1792"/>
        <w:rPr>
          <w:i/>
        </w:rPr>
      </w:pPr>
      <w:r>
        <w:rPr>
          <w:i/>
        </w:rPr>
        <w:t>-Clinician Scientist, Assistant Professor Representative, 2007-2012</w:t>
      </w:r>
    </w:p>
    <w:p w14:paraId="5A4B5C4B" w14:textId="77777777" w:rsidR="00254AC4" w:rsidRDefault="0068094D">
      <w:pPr>
        <w:spacing w:before="25"/>
        <w:ind w:left="1732"/>
        <w:rPr>
          <w:i/>
        </w:rPr>
      </w:pPr>
      <w:r>
        <w:rPr>
          <w:i/>
        </w:rPr>
        <w:t>-Clinician Scientist, Associate Professor Representative, 2012-present</w:t>
      </w:r>
    </w:p>
    <w:p w14:paraId="18209E49" w14:textId="77777777" w:rsidR="00254AC4" w:rsidRDefault="0068094D">
      <w:pPr>
        <w:pStyle w:val="BodyText"/>
        <w:spacing w:before="28"/>
      </w:pPr>
      <w:r>
        <w:t>Dept. of Pediatrics Strategic Planning Leadership Retreat, 2008</w:t>
      </w:r>
    </w:p>
    <w:p w14:paraId="366525B8" w14:textId="77777777" w:rsidR="00254AC4" w:rsidRDefault="0068094D">
      <w:pPr>
        <w:pStyle w:val="BodyText"/>
        <w:spacing w:before="28" w:line="264" w:lineRule="auto"/>
        <w:ind w:right="540"/>
      </w:pPr>
      <w:r>
        <w:t>Planning/Writing Committee for Dept. of Peds “White Paper” on Research, 2008-2009 Pediatric Resident Board Preparation Me</w:t>
      </w:r>
      <w:r>
        <w:t>ntoring Committee, 2008-2019</w:t>
      </w:r>
    </w:p>
    <w:p w14:paraId="6164DD75" w14:textId="77777777" w:rsidR="00254AC4" w:rsidRDefault="0068094D">
      <w:pPr>
        <w:pStyle w:val="BodyText"/>
        <w:spacing w:before="3" w:line="266" w:lineRule="auto"/>
        <w:ind w:right="88"/>
      </w:pPr>
      <w:r>
        <w:t>UAMS Dept. of Pediatrics Ad hoc Task Force to Increase Scholarship Visibility, 2009-2010 Clinician Scientist Taskforce to Enhance Recruitment/Retention, 2009-2010</w:t>
      </w:r>
    </w:p>
    <w:p w14:paraId="7590B4A2" w14:textId="77777777" w:rsidR="00254AC4" w:rsidRDefault="0068094D">
      <w:pPr>
        <w:pStyle w:val="BodyText"/>
        <w:spacing w:line="266" w:lineRule="auto"/>
        <w:ind w:right="1922"/>
      </w:pPr>
      <w:r>
        <w:t>UAMS College of Medicine Dean’s Alumni Advisory Board, 2009-2012</w:t>
      </w:r>
      <w:r>
        <w:t xml:space="preserve"> WFDC Professional Development Day Planning Committee, 2010-2012 UAMS College of Medicine Appeals Board, 2012-2015</w:t>
      </w:r>
    </w:p>
    <w:p w14:paraId="4B6E909B" w14:textId="77777777" w:rsidR="00254AC4" w:rsidRDefault="0068094D">
      <w:pPr>
        <w:pStyle w:val="BodyText"/>
        <w:spacing w:before="2" w:line="252" w:lineRule="exact"/>
      </w:pPr>
      <w:r>
        <w:t>UAMS Research Council, 2012-2015</w:t>
      </w:r>
    </w:p>
    <w:p w14:paraId="6BAE578F" w14:textId="77777777" w:rsidR="00254AC4" w:rsidRDefault="0068094D">
      <w:pPr>
        <w:pStyle w:val="BodyText"/>
        <w:spacing w:before="28" w:line="266" w:lineRule="auto"/>
        <w:ind w:right="968"/>
      </w:pPr>
      <w:r>
        <w:t xml:space="preserve">UAMS Pediatric Residency Program Clinical Competency Committee, 2014-2019 UAMS Department of Pediatrics </w:t>
      </w:r>
      <w:r>
        <w:t>Professional Development Day Chair-2017</w:t>
      </w:r>
    </w:p>
    <w:p w14:paraId="1A61ED35" w14:textId="77777777" w:rsidR="00254AC4" w:rsidRDefault="0068094D">
      <w:pPr>
        <w:spacing w:before="13" w:line="240" w:lineRule="exact"/>
        <w:ind w:left="2260" w:right="146"/>
        <w:rPr>
          <w:i/>
        </w:rPr>
      </w:pPr>
      <w:r>
        <w:rPr>
          <w:i/>
        </w:rPr>
        <w:t xml:space="preserve">Guest Lecturer: Patty de Vries, Director of Strategic Projects, Stanford </w:t>
      </w:r>
      <w:proofErr w:type="spellStart"/>
      <w:r>
        <w:rPr>
          <w:i/>
        </w:rPr>
        <w:t>WellMD</w:t>
      </w:r>
      <w:proofErr w:type="spellEnd"/>
      <w:r>
        <w:rPr>
          <w:i/>
        </w:rPr>
        <w:t xml:space="preserve"> Center</w:t>
      </w:r>
    </w:p>
    <w:p w14:paraId="39D5BF3B" w14:textId="77777777" w:rsidR="00254AC4" w:rsidRDefault="0068094D">
      <w:pPr>
        <w:pStyle w:val="BodyText"/>
        <w:spacing w:before="26" w:line="261" w:lineRule="auto"/>
        <w:ind w:left="1487" w:right="2767" w:hanging="308"/>
      </w:pPr>
      <w:r>
        <w:t xml:space="preserve">UAMS College of Medicine Admissions Committee, 2017-2021 Representative for </w:t>
      </w:r>
      <w:proofErr w:type="gramStart"/>
      <w:r>
        <w:t>2</w:t>
      </w:r>
      <w:proofErr w:type="spellStart"/>
      <w:r>
        <w:rPr>
          <w:position w:val="8"/>
          <w:sz w:val="14"/>
        </w:rPr>
        <w:t>nd</w:t>
      </w:r>
      <w:proofErr w:type="spellEnd"/>
      <w:r>
        <w:rPr>
          <w:position w:val="8"/>
          <w:sz w:val="14"/>
        </w:rPr>
        <w:t xml:space="preserve">  </w:t>
      </w:r>
      <w:r>
        <w:t>Congressional</w:t>
      </w:r>
      <w:proofErr w:type="gramEnd"/>
      <w:r>
        <w:t xml:space="preserve"> District</w:t>
      </w:r>
    </w:p>
    <w:p w14:paraId="5815FE05" w14:textId="77777777" w:rsidR="00254AC4" w:rsidRDefault="0068094D">
      <w:pPr>
        <w:spacing w:before="2"/>
        <w:ind w:left="1487"/>
        <w:rPr>
          <w:i/>
        </w:rPr>
      </w:pPr>
      <w:r>
        <w:t>*</w:t>
      </w:r>
      <w:r>
        <w:rPr>
          <w:i/>
        </w:rPr>
        <w:t>Reviewer for Inaugural C</w:t>
      </w:r>
      <w:r>
        <w:rPr>
          <w:i/>
        </w:rPr>
        <w:t>ollege of Medicine Post-Baccalaureate Program (2021)</w:t>
      </w:r>
    </w:p>
    <w:p w14:paraId="5EBED982" w14:textId="77777777" w:rsidR="00254AC4" w:rsidRDefault="00254AC4">
      <w:pPr>
        <w:pStyle w:val="BodyText"/>
        <w:spacing w:before="9"/>
        <w:ind w:left="0"/>
        <w:rPr>
          <w:i/>
          <w:sz w:val="26"/>
        </w:rPr>
      </w:pPr>
    </w:p>
    <w:p w14:paraId="5AAB4C4E" w14:textId="77777777" w:rsidR="00254AC4" w:rsidRDefault="0068094D">
      <w:pPr>
        <w:pStyle w:val="Heading2"/>
      </w:pPr>
      <w:r>
        <w:t>Arkansas Children’s Hospital/Arkansas Children’s Hospital Research Institute</w:t>
      </w:r>
    </w:p>
    <w:p w14:paraId="789B44BE" w14:textId="77777777" w:rsidR="00254AC4" w:rsidRDefault="0068094D">
      <w:pPr>
        <w:pStyle w:val="BodyText"/>
        <w:spacing w:before="25" w:line="273" w:lineRule="auto"/>
        <w:ind w:right="2582"/>
      </w:pPr>
      <w:r>
        <w:t>CUMG Intramural Grant Review Committee, ACHRI, 2007-2010 ACH Utilization and Quality Management Committee, 2007-2014 ACH Medi</w:t>
      </w:r>
      <w:r>
        <w:t>cal Staff Executive Committee, 2013- 2016</w:t>
      </w:r>
    </w:p>
    <w:sectPr w:rsidR="00254AC4">
      <w:pgSz w:w="12240" w:h="15840"/>
      <w:pgMar w:top="1000" w:right="11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C4"/>
    <w:rsid w:val="00254AC4"/>
    <w:rsid w:val="0068094D"/>
    <w:rsid w:val="00E857A2"/>
    <w:rsid w:val="00F9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B506"/>
  <w15:docId w15:val="{A8AF612F-3A90-4E54-A4D9-468A1789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paragraph" w:styleId="Heading2">
    <w:name w:val="heading 2"/>
    <w:basedOn w:val="Normal"/>
    <w:uiPriority w:val="9"/>
    <w:unhideWhenUsed/>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Stacie M</vt:lpstr>
    </vt:vector>
  </TitlesOfParts>
  <Company>UAMS</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Stacie M</dc:title>
  <dc:creator>JonesStacieM</dc:creator>
  <cp:lastModifiedBy>Liu, Daojun</cp:lastModifiedBy>
  <cp:revision>2</cp:revision>
  <dcterms:created xsi:type="dcterms:W3CDTF">2024-10-21T15:42:00Z</dcterms:created>
  <dcterms:modified xsi:type="dcterms:W3CDTF">2024-10-21T15:42:00Z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2021-09-25T00:00:00Z</vt:filetime>
  </property>
  <property fmtid="{D5CDD505-2E9C-101B-9397-08002B2CF9AE}" pid="3" name="Creator">
    <vt:lpwstr>Microsoft® Word 2019</vt:lpwstr>
  </property>
  <property fmtid="{D5CDD505-2E9C-101B-9397-08002B2CF9AE}" pid="4" name="LastSaved">
    <vt:filetime>2024-10-07T00:00:00Z</vt:filetime>
  </property>
  <property fmtid="{D5CDD505-2E9C-101B-9397-08002B2CF9AE}" pid="5" name="MSIP_Label_8ca390d5-a4f3-448c-8368-24080179bc53_Enabled">
    <vt:lpwstr>true</vt:lpwstr>
  </property>
  <property fmtid="{D5CDD505-2E9C-101B-9397-08002B2CF9AE}" pid="6" name="MSIP_Label_8ca390d5-a4f3-448c-8368-24080179bc53_SetDate">
    <vt:lpwstr>2024-10-07T15:40:26Z</vt:lpwstr>
  </property>
  <property fmtid="{D5CDD505-2E9C-101B-9397-08002B2CF9AE}" pid="7" name="MSIP_Label_8ca390d5-a4f3-448c-8368-24080179bc53_Method">
    <vt:lpwstr>Standard</vt:lpwstr>
  </property>
  <property fmtid="{D5CDD505-2E9C-101B-9397-08002B2CF9AE}" pid="8" name="MSIP_Label_8ca390d5-a4f3-448c-8368-24080179bc53_Name">
    <vt:lpwstr>Low Risk</vt:lpwstr>
  </property>
  <property fmtid="{D5CDD505-2E9C-101B-9397-08002B2CF9AE}" pid="9" name="MSIP_Label_8ca390d5-a4f3-448c-8368-24080179bc53_SiteId">
    <vt:lpwstr>5b703aa0-061f-4ed9-beca-765a39ee1304</vt:lpwstr>
  </property>
  <property fmtid="{D5CDD505-2E9C-101B-9397-08002B2CF9AE}" pid="10" name="MSIP_Label_8ca390d5-a4f3-448c-8368-24080179bc53_ActionId">
    <vt:lpwstr>4e6bb351-9c14-41a4-be24-bb685c20925f</vt:lpwstr>
  </property>
  <property fmtid="{D5CDD505-2E9C-101B-9397-08002B2CF9AE}" pid="11" name="MSIP_Label_8ca390d5-a4f3-448c-8368-24080179bc53_ContentBits">
    <vt:lpwstr>0</vt:lpwstr>
  </property>
</Properties>
</file>