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4E30C" w14:textId="77777777" w:rsidR="00A55AB2" w:rsidRDefault="00A55AB2">
      <w:pPr>
        <w:pStyle w:val="BodyText"/>
        <w:rPr>
          <w:rFonts w:ascii="Times New Roman"/>
          <w:sz w:val="20"/>
        </w:rPr>
      </w:pPr>
      <w:bookmarkStart w:id="0" w:name="_GoBack"/>
      <w:bookmarkEnd w:id="0"/>
    </w:p>
    <w:p w14:paraId="2847516D" w14:textId="77777777" w:rsidR="00A55AB2" w:rsidRDefault="00A55AB2">
      <w:pPr>
        <w:pStyle w:val="BodyText"/>
        <w:spacing w:before="11"/>
        <w:rPr>
          <w:rFonts w:ascii="Times New Roman"/>
          <w:sz w:val="15"/>
        </w:rPr>
      </w:pPr>
    </w:p>
    <w:tbl>
      <w:tblPr>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3"/>
        <w:gridCol w:w="2861"/>
        <w:gridCol w:w="4994"/>
        <w:gridCol w:w="1036"/>
      </w:tblGrid>
      <w:tr w:rsidR="00A55AB2" w14:paraId="7BFC6EB5" w14:textId="77777777">
        <w:trPr>
          <w:trHeight w:hRule="exact" w:val="236"/>
        </w:trPr>
        <w:tc>
          <w:tcPr>
            <w:tcW w:w="10234" w:type="dxa"/>
            <w:gridSpan w:val="4"/>
          </w:tcPr>
          <w:p w14:paraId="530B850F" w14:textId="77777777" w:rsidR="00A55AB2" w:rsidRDefault="000419DF">
            <w:pPr>
              <w:pStyle w:val="TableParagraph"/>
              <w:spacing w:before="21"/>
              <w:ind w:left="3045"/>
              <w:rPr>
                <w:b/>
                <w:sz w:val="16"/>
              </w:rPr>
            </w:pPr>
            <w:r>
              <w:rPr>
                <w:b/>
                <w:sz w:val="16"/>
              </w:rPr>
              <w:t>Clinical Educator Summary Overview of Qualifications</w:t>
            </w:r>
          </w:p>
        </w:tc>
      </w:tr>
      <w:tr w:rsidR="00A55AB2" w14:paraId="3F426F32" w14:textId="77777777">
        <w:trPr>
          <w:trHeight w:hRule="exact" w:val="215"/>
        </w:trPr>
        <w:tc>
          <w:tcPr>
            <w:tcW w:w="1343" w:type="dxa"/>
          </w:tcPr>
          <w:p w14:paraId="1E3002ED" w14:textId="77777777" w:rsidR="00A55AB2" w:rsidRDefault="000419DF">
            <w:pPr>
              <w:pStyle w:val="TableParagraph"/>
              <w:spacing w:before="34"/>
              <w:ind w:left="30"/>
              <w:rPr>
                <w:b/>
                <w:sz w:val="13"/>
              </w:rPr>
            </w:pPr>
            <w:r>
              <w:rPr>
                <w:b/>
                <w:sz w:val="13"/>
              </w:rPr>
              <w:t>Category</w:t>
            </w:r>
          </w:p>
        </w:tc>
        <w:tc>
          <w:tcPr>
            <w:tcW w:w="2861" w:type="dxa"/>
          </w:tcPr>
          <w:p w14:paraId="32ED0A9A" w14:textId="77777777" w:rsidR="00A55AB2" w:rsidRDefault="000419DF">
            <w:pPr>
              <w:pStyle w:val="TableParagraph"/>
              <w:spacing w:before="34"/>
              <w:ind w:left="30"/>
              <w:rPr>
                <w:b/>
                <w:sz w:val="13"/>
              </w:rPr>
            </w:pPr>
            <w:r>
              <w:rPr>
                <w:b/>
                <w:sz w:val="13"/>
              </w:rPr>
              <w:t>Criteria</w:t>
            </w:r>
          </w:p>
        </w:tc>
        <w:tc>
          <w:tcPr>
            <w:tcW w:w="4994" w:type="dxa"/>
          </w:tcPr>
          <w:p w14:paraId="4ABC7AE1" w14:textId="77777777" w:rsidR="00A55AB2" w:rsidRDefault="000419DF">
            <w:pPr>
              <w:pStyle w:val="TableParagraph"/>
              <w:spacing w:before="34"/>
              <w:ind w:left="30"/>
              <w:rPr>
                <w:b/>
                <w:sz w:val="13"/>
              </w:rPr>
            </w:pPr>
            <w:r>
              <w:rPr>
                <w:b/>
                <w:sz w:val="13"/>
              </w:rPr>
              <w:t>Example</w:t>
            </w:r>
          </w:p>
        </w:tc>
        <w:tc>
          <w:tcPr>
            <w:tcW w:w="1036" w:type="dxa"/>
          </w:tcPr>
          <w:p w14:paraId="3BC2E7C6" w14:textId="77777777" w:rsidR="00A55AB2" w:rsidRDefault="000419DF">
            <w:pPr>
              <w:pStyle w:val="TableParagraph"/>
              <w:spacing w:before="34"/>
              <w:ind w:left="30"/>
              <w:rPr>
                <w:b/>
                <w:sz w:val="13"/>
              </w:rPr>
            </w:pPr>
            <w:r>
              <w:rPr>
                <w:b/>
                <w:sz w:val="13"/>
              </w:rPr>
              <w:t>Effort</w:t>
            </w:r>
          </w:p>
        </w:tc>
      </w:tr>
      <w:tr w:rsidR="00A55AB2" w14:paraId="588ABD3A" w14:textId="77777777">
        <w:trPr>
          <w:trHeight w:hRule="exact" w:val="954"/>
        </w:trPr>
        <w:tc>
          <w:tcPr>
            <w:tcW w:w="1343" w:type="dxa"/>
            <w:vMerge w:val="restart"/>
          </w:tcPr>
          <w:p w14:paraId="72B0A9F4" w14:textId="77777777" w:rsidR="00A55AB2" w:rsidRDefault="00A55AB2">
            <w:pPr>
              <w:pStyle w:val="TableParagraph"/>
              <w:rPr>
                <w:rFonts w:ascii="Times New Roman"/>
                <w:sz w:val="16"/>
              </w:rPr>
            </w:pPr>
          </w:p>
          <w:p w14:paraId="7E74D8D8" w14:textId="77777777" w:rsidR="00A55AB2" w:rsidRDefault="00A55AB2">
            <w:pPr>
              <w:pStyle w:val="TableParagraph"/>
              <w:rPr>
                <w:rFonts w:ascii="Times New Roman"/>
                <w:sz w:val="16"/>
              </w:rPr>
            </w:pPr>
          </w:p>
          <w:p w14:paraId="63AFC330" w14:textId="77777777" w:rsidR="00A55AB2" w:rsidRDefault="00A55AB2">
            <w:pPr>
              <w:pStyle w:val="TableParagraph"/>
              <w:rPr>
                <w:rFonts w:ascii="Times New Roman"/>
                <w:sz w:val="16"/>
              </w:rPr>
            </w:pPr>
          </w:p>
          <w:p w14:paraId="68DFF7DB" w14:textId="77777777" w:rsidR="00A55AB2" w:rsidRDefault="00A55AB2">
            <w:pPr>
              <w:pStyle w:val="TableParagraph"/>
              <w:rPr>
                <w:rFonts w:ascii="Times New Roman"/>
                <w:sz w:val="16"/>
              </w:rPr>
            </w:pPr>
          </w:p>
          <w:p w14:paraId="73346A37" w14:textId="77777777" w:rsidR="00A55AB2" w:rsidRDefault="00A55AB2">
            <w:pPr>
              <w:pStyle w:val="TableParagraph"/>
              <w:rPr>
                <w:rFonts w:ascii="Times New Roman"/>
                <w:sz w:val="16"/>
              </w:rPr>
            </w:pPr>
          </w:p>
          <w:p w14:paraId="3CDBC222" w14:textId="77777777" w:rsidR="00A55AB2" w:rsidRDefault="00A55AB2">
            <w:pPr>
              <w:pStyle w:val="TableParagraph"/>
              <w:rPr>
                <w:rFonts w:ascii="Times New Roman"/>
                <w:sz w:val="16"/>
              </w:rPr>
            </w:pPr>
          </w:p>
          <w:p w14:paraId="55B35975" w14:textId="77777777" w:rsidR="00A55AB2" w:rsidRDefault="00A55AB2">
            <w:pPr>
              <w:pStyle w:val="TableParagraph"/>
              <w:rPr>
                <w:rFonts w:ascii="Times New Roman"/>
                <w:sz w:val="16"/>
              </w:rPr>
            </w:pPr>
          </w:p>
          <w:p w14:paraId="5C7BC5CD" w14:textId="77777777" w:rsidR="00A55AB2" w:rsidRDefault="00A55AB2">
            <w:pPr>
              <w:pStyle w:val="TableParagraph"/>
              <w:rPr>
                <w:rFonts w:ascii="Times New Roman"/>
                <w:sz w:val="16"/>
              </w:rPr>
            </w:pPr>
          </w:p>
          <w:p w14:paraId="136043AF" w14:textId="77777777" w:rsidR="00A55AB2" w:rsidRDefault="00A55AB2">
            <w:pPr>
              <w:pStyle w:val="TableParagraph"/>
              <w:rPr>
                <w:rFonts w:ascii="Times New Roman"/>
                <w:sz w:val="16"/>
              </w:rPr>
            </w:pPr>
          </w:p>
          <w:p w14:paraId="6F114DDD" w14:textId="77777777" w:rsidR="00A55AB2" w:rsidRDefault="00A55AB2">
            <w:pPr>
              <w:pStyle w:val="TableParagraph"/>
              <w:rPr>
                <w:rFonts w:ascii="Times New Roman"/>
                <w:sz w:val="16"/>
              </w:rPr>
            </w:pPr>
          </w:p>
          <w:p w14:paraId="05E50775" w14:textId="77777777" w:rsidR="00A55AB2" w:rsidRDefault="00A55AB2">
            <w:pPr>
              <w:pStyle w:val="TableParagraph"/>
              <w:spacing w:before="9"/>
              <w:rPr>
                <w:rFonts w:ascii="Times New Roman"/>
                <w:sz w:val="19"/>
              </w:rPr>
            </w:pPr>
          </w:p>
          <w:p w14:paraId="3E5BC3D5" w14:textId="77777777" w:rsidR="00A55AB2" w:rsidRDefault="000419DF">
            <w:pPr>
              <w:pStyle w:val="TableParagraph"/>
              <w:spacing w:line="252" w:lineRule="auto"/>
              <w:ind w:left="215" w:firstLine="51"/>
              <w:rPr>
                <w:sz w:val="14"/>
              </w:rPr>
            </w:pPr>
            <w:r>
              <w:rPr>
                <w:w w:val="105"/>
                <w:sz w:val="14"/>
              </w:rPr>
              <w:t>TEACHING MENTORING</w:t>
            </w:r>
          </w:p>
        </w:tc>
        <w:tc>
          <w:tcPr>
            <w:tcW w:w="2861" w:type="dxa"/>
          </w:tcPr>
          <w:p w14:paraId="6174A249" w14:textId="77777777" w:rsidR="00A55AB2" w:rsidRDefault="000419DF">
            <w:pPr>
              <w:pStyle w:val="TableParagraph"/>
              <w:spacing w:before="26" w:line="252" w:lineRule="auto"/>
              <w:ind w:left="30" w:right="79"/>
              <w:rPr>
                <w:sz w:val="14"/>
              </w:rPr>
            </w:pPr>
            <w:r>
              <w:rPr>
                <w:w w:val="105"/>
                <w:sz w:val="14"/>
              </w:rPr>
              <w:t>Evidence of high quality</w:t>
            </w:r>
            <w:r>
              <w:rPr>
                <w:w w:val="105"/>
                <w:sz w:val="14"/>
              </w:rPr>
              <w:t xml:space="preserve"> teaching demonstrated through formal peer and trainee evaluations and/or teaching awards</w:t>
            </w:r>
          </w:p>
        </w:tc>
        <w:tc>
          <w:tcPr>
            <w:tcW w:w="4994" w:type="dxa"/>
          </w:tcPr>
          <w:p w14:paraId="5282B78A" w14:textId="77777777" w:rsidR="00A55AB2" w:rsidRDefault="000419DF">
            <w:pPr>
              <w:pStyle w:val="TableParagraph"/>
              <w:spacing w:before="26" w:line="252" w:lineRule="auto"/>
              <w:ind w:left="30" w:right="38"/>
              <w:rPr>
                <w:sz w:val="14"/>
              </w:rPr>
            </w:pPr>
            <w:r>
              <w:rPr>
                <w:w w:val="105"/>
                <w:sz w:val="14"/>
              </w:rPr>
              <w:t>She is an excellent teacher in and out of the OR. Knows where residents are technically and sees the progress allowing for progressive autonomy rather than only allow</w:t>
            </w:r>
            <w:r>
              <w:rPr>
                <w:w w:val="105"/>
                <w:sz w:val="14"/>
              </w:rPr>
              <w:t>ing the resident to perform the same part of the procedure over and over. Honestly enjoyed spending time with her in and out of the OR. Definitely an asset to the surgical program.</w:t>
            </w:r>
          </w:p>
        </w:tc>
        <w:tc>
          <w:tcPr>
            <w:tcW w:w="1036" w:type="dxa"/>
            <w:vMerge w:val="restart"/>
          </w:tcPr>
          <w:p w14:paraId="7BC80DFC" w14:textId="77777777" w:rsidR="00A55AB2" w:rsidRDefault="00A55AB2">
            <w:pPr>
              <w:pStyle w:val="TableParagraph"/>
              <w:rPr>
                <w:rFonts w:ascii="Times New Roman"/>
                <w:sz w:val="14"/>
              </w:rPr>
            </w:pPr>
          </w:p>
          <w:p w14:paraId="44CD691E" w14:textId="77777777" w:rsidR="00A55AB2" w:rsidRDefault="00A55AB2">
            <w:pPr>
              <w:pStyle w:val="TableParagraph"/>
              <w:rPr>
                <w:rFonts w:ascii="Times New Roman"/>
                <w:sz w:val="14"/>
              </w:rPr>
            </w:pPr>
          </w:p>
          <w:p w14:paraId="17468562" w14:textId="77777777" w:rsidR="00A55AB2" w:rsidRDefault="00A55AB2">
            <w:pPr>
              <w:pStyle w:val="TableParagraph"/>
              <w:rPr>
                <w:rFonts w:ascii="Times New Roman"/>
                <w:sz w:val="14"/>
              </w:rPr>
            </w:pPr>
          </w:p>
          <w:p w14:paraId="0777C025" w14:textId="77777777" w:rsidR="00A55AB2" w:rsidRDefault="00A55AB2">
            <w:pPr>
              <w:pStyle w:val="TableParagraph"/>
              <w:rPr>
                <w:rFonts w:ascii="Times New Roman"/>
                <w:sz w:val="14"/>
              </w:rPr>
            </w:pPr>
          </w:p>
          <w:p w14:paraId="1813001E" w14:textId="77777777" w:rsidR="00A55AB2" w:rsidRDefault="00A55AB2">
            <w:pPr>
              <w:pStyle w:val="TableParagraph"/>
              <w:rPr>
                <w:rFonts w:ascii="Times New Roman"/>
                <w:sz w:val="14"/>
              </w:rPr>
            </w:pPr>
          </w:p>
          <w:p w14:paraId="2BF84CFA" w14:textId="77777777" w:rsidR="00A55AB2" w:rsidRDefault="00A55AB2">
            <w:pPr>
              <w:pStyle w:val="TableParagraph"/>
              <w:rPr>
                <w:rFonts w:ascii="Times New Roman"/>
                <w:sz w:val="14"/>
              </w:rPr>
            </w:pPr>
          </w:p>
          <w:p w14:paraId="6FADD0A2" w14:textId="77777777" w:rsidR="00A55AB2" w:rsidRDefault="00A55AB2">
            <w:pPr>
              <w:pStyle w:val="TableParagraph"/>
              <w:rPr>
                <w:rFonts w:ascii="Times New Roman"/>
                <w:sz w:val="14"/>
              </w:rPr>
            </w:pPr>
          </w:p>
          <w:p w14:paraId="7A29D16E" w14:textId="77777777" w:rsidR="00A55AB2" w:rsidRDefault="00A55AB2">
            <w:pPr>
              <w:pStyle w:val="TableParagraph"/>
              <w:rPr>
                <w:rFonts w:ascii="Times New Roman"/>
                <w:sz w:val="14"/>
              </w:rPr>
            </w:pPr>
          </w:p>
          <w:p w14:paraId="31546F75" w14:textId="77777777" w:rsidR="00A55AB2" w:rsidRDefault="00A55AB2">
            <w:pPr>
              <w:pStyle w:val="TableParagraph"/>
              <w:rPr>
                <w:rFonts w:ascii="Times New Roman"/>
                <w:sz w:val="14"/>
              </w:rPr>
            </w:pPr>
          </w:p>
          <w:p w14:paraId="0F44B725" w14:textId="77777777" w:rsidR="00A55AB2" w:rsidRDefault="00A55AB2">
            <w:pPr>
              <w:pStyle w:val="TableParagraph"/>
              <w:rPr>
                <w:rFonts w:ascii="Times New Roman"/>
                <w:sz w:val="14"/>
              </w:rPr>
            </w:pPr>
          </w:p>
          <w:p w14:paraId="5A32BF89" w14:textId="77777777" w:rsidR="00A55AB2" w:rsidRDefault="00A55AB2">
            <w:pPr>
              <w:pStyle w:val="TableParagraph"/>
              <w:rPr>
                <w:rFonts w:ascii="Times New Roman"/>
                <w:sz w:val="14"/>
              </w:rPr>
            </w:pPr>
          </w:p>
          <w:p w14:paraId="67EAD457" w14:textId="77777777" w:rsidR="00A55AB2" w:rsidRDefault="00A55AB2">
            <w:pPr>
              <w:pStyle w:val="TableParagraph"/>
              <w:rPr>
                <w:rFonts w:ascii="Times New Roman"/>
                <w:sz w:val="14"/>
              </w:rPr>
            </w:pPr>
          </w:p>
          <w:p w14:paraId="36E10B30" w14:textId="77777777" w:rsidR="00A55AB2" w:rsidRDefault="00A55AB2">
            <w:pPr>
              <w:pStyle w:val="TableParagraph"/>
              <w:spacing w:before="6"/>
              <w:rPr>
                <w:rFonts w:ascii="Times New Roman"/>
                <w:sz w:val="19"/>
              </w:rPr>
            </w:pPr>
          </w:p>
          <w:p w14:paraId="7276F465" w14:textId="77777777" w:rsidR="00A55AB2" w:rsidRDefault="000419DF">
            <w:pPr>
              <w:pStyle w:val="TableParagraph"/>
              <w:ind w:left="410" w:right="423"/>
              <w:jc w:val="center"/>
              <w:rPr>
                <w:sz w:val="13"/>
              </w:rPr>
            </w:pPr>
            <w:r>
              <w:rPr>
                <w:w w:val="105"/>
                <w:sz w:val="13"/>
              </w:rPr>
              <w:t>25</w:t>
            </w:r>
          </w:p>
        </w:tc>
      </w:tr>
      <w:tr w:rsidR="00A55AB2" w14:paraId="26463AD1" w14:textId="77777777">
        <w:trPr>
          <w:trHeight w:hRule="exact" w:val="215"/>
        </w:trPr>
        <w:tc>
          <w:tcPr>
            <w:tcW w:w="1343" w:type="dxa"/>
            <w:vMerge/>
          </w:tcPr>
          <w:p w14:paraId="5D8A41B2" w14:textId="77777777" w:rsidR="00A55AB2" w:rsidRDefault="00A55AB2"/>
        </w:tc>
        <w:tc>
          <w:tcPr>
            <w:tcW w:w="2861" w:type="dxa"/>
            <w:vMerge w:val="restart"/>
          </w:tcPr>
          <w:p w14:paraId="1C072B86" w14:textId="77777777" w:rsidR="00A55AB2" w:rsidRDefault="000419DF">
            <w:pPr>
              <w:pStyle w:val="TableParagraph"/>
              <w:spacing w:before="26" w:line="252" w:lineRule="auto"/>
              <w:ind w:left="30" w:right="30"/>
              <w:rPr>
                <w:sz w:val="14"/>
              </w:rPr>
            </w:pPr>
            <w:r>
              <w:rPr>
                <w:w w:val="105"/>
                <w:sz w:val="14"/>
              </w:rPr>
              <w:t xml:space="preserve">Teaching should be recognized beyond local level as </w:t>
            </w:r>
            <w:r>
              <w:rPr>
                <w:w w:val="105"/>
                <w:sz w:val="14"/>
              </w:rPr>
              <w:t>evidenced by invitations to teach at other institutions, within programs of professional societies, and/or within CME courses</w:t>
            </w:r>
          </w:p>
        </w:tc>
        <w:tc>
          <w:tcPr>
            <w:tcW w:w="4994" w:type="dxa"/>
          </w:tcPr>
          <w:p w14:paraId="5A1D6FB2" w14:textId="77777777" w:rsidR="00A55AB2" w:rsidRDefault="000419DF">
            <w:pPr>
              <w:pStyle w:val="TableParagraph"/>
              <w:spacing w:before="26"/>
              <w:ind w:left="30"/>
              <w:rPr>
                <w:sz w:val="14"/>
              </w:rPr>
            </w:pPr>
            <w:r>
              <w:rPr>
                <w:w w:val="105"/>
                <w:sz w:val="14"/>
              </w:rPr>
              <w:t>14 National, Regional, and Institutional Invited Lectures</w:t>
            </w:r>
          </w:p>
        </w:tc>
        <w:tc>
          <w:tcPr>
            <w:tcW w:w="1036" w:type="dxa"/>
            <w:vMerge/>
          </w:tcPr>
          <w:p w14:paraId="3652EC76" w14:textId="77777777" w:rsidR="00A55AB2" w:rsidRDefault="00A55AB2"/>
        </w:tc>
      </w:tr>
      <w:tr w:rsidR="00A55AB2" w14:paraId="287066D0" w14:textId="77777777">
        <w:trPr>
          <w:trHeight w:hRule="exact" w:val="390"/>
        </w:trPr>
        <w:tc>
          <w:tcPr>
            <w:tcW w:w="1343" w:type="dxa"/>
            <w:vMerge/>
          </w:tcPr>
          <w:p w14:paraId="6F4B367F" w14:textId="77777777" w:rsidR="00A55AB2" w:rsidRDefault="00A55AB2"/>
        </w:tc>
        <w:tc>
          <w:tcPr>
            <w:tcW w:w="2861" w:type="dxa"/>
            <w:vMerge/>
          </w:tcPr>
          <w:p w14:paraId="3376866C" w14:textId="77777777" w:rsidR="00A55AB2" w:rsidRDefault="00A55AB2"/>
        </w:tc>
        <w:tc>
          <w:tcPr>
            <w:tcW w:w="4994" w:type="dxa"/>
          </w:tcPr>
          <w:p w14:paraId="650FA071" w14:textId="77777777" w:rsidR="00A55AB2" w:rsidRDefault="000419DF">
            <w:pPr>
              <w:pStyle w:val="TableParagraph"/>
              <w:spacing w:before="26" w:line="252" w:lineRule="auto"/>
              <w:ind w:left="30"/>
              <w:rPr>
                <w:sz w:val="14"/>
              </w:rPr>
            </w:pPr>
            <w:r>
              <w:rPr>
                <w:w w:val="105"/>
                <w:sz w:val="14"/>
              </w:rPr>
              <w:t xml:space="preserve">GME Faculty Proctor: Mock Oral Exams, Esophagectomy, Esophageal </w:t>
            </w:r>
            <w:r>
              <w:rPr>
                <w:w w:val="105"/>
                <w:sz w:val="14"/>
              </w:rPr>
              <w:t>Cancer</w:t>
            </w:r>
          </w:p>
        </w:tc>
        <w:tc>
          <w:tcPr>
            <w:tcW w:w="1036" w:type="dxa"/>
            <w:vMerge/>
          </w:tcPr>
          <w:p w14:paraId="238B0CA2" w14:textId="77777777" w:rsidR="00A55AB2" w:rsidRDefault="00A55AB2"/>
        </w:tc>
      </w:tr>
      <w:tr w:rsidR="00A55AB2" w14:paraId="74017A13" w14:textId="77777777">
        <w:trPr>
          <w:trHeight w:hRule="exact" w:val="215"/>
        </w:trPr>
        <w:tc>
          <w:tcPr>
            <w:tcW w:w="1343" w:type="dxa"/>
            <w:vMerge/>
          </w:tcPr>
          <w:p w14:paraId="7B2509BC" w14:textId="77777777" w:rsidR="00A55AB2" w:rsidRDefault="00A55AB2"/>
        </w:tc>
        <w:tc>
          <w:tcPr>
            <w:tcW w:w="2861" w:type="dxa"/>
            <w:vMerge/>
          </w:tcPr>
          <w:p w14:paraId="56F358C6" w14:textId="77777777" w:rsidR="00A55AB2" w:rsidRDefault="00A55AB2"/>
        </w:tc>
        <w:tc>
          <w:tcPr>
            <w:tcW w:w="4994" w:type="dxa"/>
          </w:tcPr>
          <w:p w14:paraId="50A177EC" w14:textId="77777777" w:rsidR="00A55AB2" w:rsidRDefault="000419DF">
            <w:pPr>
              <w:pStyle w:val="TableParagraph"/>
              <w:spacing w:before="26"/>
              <w:ind w:left="30"/>
              <w:rPr>
                <w:sz w:val="14"/>
              </w:rPr>
            </w:pPr>
            <w:r>
              <w:rPr>
                <w:w w:val="105"/>
                <w:sz w:val="14"/>
              </w:rPr>
              <w:t>Clerkship Instructor: Suture Lab, Mentor Group, Oral Exams</w:t>
            </w:r>
          </w:p>
        </w:tc>
        <w:tc>
          <w:tcPr>
            <w:tcW w:w="1036" w:type="dxa"/>
            <w:vMerge/>
          </w:tcPr>
          <w:p w14:paraId="5D828A53" w14:textId="77777777" w:rsidR="00A55AB2" w:rsidRDefault="00A55AB2"/>
        </w:tc>
      </w:tr>
      <w:tr w:rsidR="00A55AB2" w14:paraId="529A83BB" w14:textId="77777777">
        <w:trPr>
          <w:trHeight w:hRule="exact" w:val="215"/>
        </w:trPr>
        <w:tc>
          <w:tcPr>
            <w:tcW w:w="1343" w:type="dxa"/>
            <w:vMerge/>
          </w:tcPr>
          <w:p w14:paraId="77B528A1" w14:textId="77777777" w:rsidR="00A55AB2" w:rsidRDefault="00A55AB2"/>
        </w:tc>
        <w:tc>
          <w:tcPr>
            <w:tcW w:w="2861" w:type="dxa"/>
            <w:vMerge/>
          </w:tcPr>
          <w:p w14:paraId="7BE4A0E5" w14:textId="77777777" w:rsidR="00A55AB2" w:rsidRDefault="00A55AB2"/>
        </w:tc>
        <w:tc>
          <w:tcPr>
            <w:tcW w:w="4994" w:type="dxa"/>
          </w:tcPr>
          <w:p w14:paraId="0CFD6D80" w14:textId="77777777" w:rsidR="00A55AB2" w:rsidRDefault="000419DF">
            <w:pPr>
              <w:pStyle w:val="TableParagraph"/>
              <w:spacing w:before="26"/>
              <w:ind w:left="30"/>
              <w:rPr>
                <w:sz w:val="14"/>
              </w:rPr>
            </w:pPr>
            <w:r>
              <w:rPr>
                <w:w w:val="105"/>
                <w:sz w:val="14"/>
              </w:rPr>
              <w:t>Simulation Instructor: Airway &amp; Chest Tubes for students and residents</w:t>
            </w:r>
          </w:p>
        </w:tc>
        <w:tc>
          <w:tcPr>
            <w:tcW w:w="1036" w:type="dxa"/>
            <w:vMerge/>
          </w:tcPr>
          <w:p w14:paraId="715E8829" w14:textId="77777777" w:rsidR="00A55AB2" w:rsidRDefault="00A55AB2"/>
        </w:tc>
      </w:tr>
      <w:tr w:rsidR="00A55AB2" w14:paraId="495FF495" w14:textId="77777777">
        <w:trPr>
          <w:trHeight w:hRule="exact" w:val="215"/>
        </w:trPr>
        <w:tc>
          <w:tcPr>
            <w:tcW w:w="1343" w:type="dxa"/>
            <w:vMerge/>
          </w:tcPr>
          <w:p w14:paraId="0CBC7A13" w14:textId="77777777" w:rsidR="00A55AB2" w:rsidRDefault="00A55AB2"/>
        </w:tc>
        <w:tc>
          <w:tcPr>
            <w:tcW w:w="2861" w:type="dxa"/>
            <w:vMerge/>
          </w:tcPr>
          <w:p w14:paraId="35A3D5EA" w14:textId="77777777" w:rsidR="00A55AB2" w:rsidRDefault="00A55AB2"/>
        </w:tc>
        <w:tc>
          <w:tcPr>
            <w:tcW w:w="4994" w:type="dxa"/>
          </w:tcPr>
          <w:p w14:paraId="69522F86" w14:textId="77777777" w:rsidR="00A55AB2" w:rsidRDefault="000419DF">
            <w:pPr>
              <w:pStyle w:val="TableParagraph"/>
              <w:spacing w:before="26"/>
              <w:ind w:left="30"/>
              <w:rPr>
                <w:sz w:val="14"/>
              </w:rPr>
            </w:pPr>
            <w:r>
              <w:rPr>
                <w:w w:val="105"/>
                <w:sz w:val="14"/>
              </w:rPr>
              <w:t>Industry Sponsored: Led over 14 hours of local Porcine &amp; Cadaver labs</w:t>
            </w:r>
          </w:p>
        </w:tc>
        <w:tc>
          <w:tcPr>
            <w:tcW w:w="1036" w:type="dxa"/>
            <w:vMerge/>
          </w:tcPr>
          <w:p w14:paraId="10F60664" w14:textId="77777777" w:rsidR="00A55AB2" w:rsidRDefault="00A55AB2"/>
        </w:tc>
      </w:tr>
      <w:tr w:rsidR="00A55AB2" w14:paraId="3D2C446C" w14:textId="77777777">
        <w:trPr>
          <w:trHeight w:hRule="exact" w:val="215"/>
        </w:trPr>
        <w:tc>
          <w:tcPr>
            <w:tcW w:w="1343" w:type="dxa"/>
            <w:vMerge/>
          </w:tcPr>
          <w:p w14:paraId="0136D232" w14:textId="77777777" w:rsidR="00A55AB2" w:rsidRDefault="00A55AB2"/>
        </w:tc>
        <w:tc>
          <w:tcPr>
            <w:tcW w:w="2861" w:type="dxa"/>
            <w:vMerge/>
          </w:tcPr>
          <w:p w14:paraId="2F2A8861" w14:textId="77777777" w:rsidR="00A55AB2" w:rsidRDefault="00A55AB2"/>
        </w:tc>
        <w:tc>
          <w:tcPr>
            <w:tcW w:w="4994" w:type="dxa"/>
          </w:tcPr>
          <w:p w14:paraId="0DBEBE45" w14:textId="77777777" w:rsidR="00A55AB2" w:rsidRDefault="000419DF">
            <w:pPr>
              <w:pStyle w:val="TableParagraph"/>
              <w:spacing w:before="26"/>
              <w:ind w:left="30"/>
              <w:rPr>
                <w:sz w:val="14"/>
              </w:rPr>
            </w:pPr>
            <w:r>
              <w:rPr>
                <w:w w:val="105"/>
                <w:sz w:val="14"/>
              </w:rPr>
              <w:t xml:space="preserve">Proctor: Instructor for Stop the </w:t>
            </w:r>
            <w:r>
              <w:rPr>
                <w:w w:val="105"/>
                <w:sz w:val="14"/>
              </w:rPr>
              <w:t>Bleed Initiative, Mock Residency Interviews</w:t>
            </w:r>
          </w:p>
        </w:tc>
        <w:tc>
          <w:tcPr>
            <w:tcW w:w="1036" w:type="dxa"/>
            <w:vMerge/>
          </w:tcPr>
          <w:p w14:paraId="6996118D" w14:textId="77777777" w:rsidR="00A55AB2" w:rsidRDefault="00A55AB2"/>
        </w:tc>
      </w:tr>
      <w:tr w:rsidR="00A55AB2" w14:paraId="3F6A4C39" w14:textId="77777777">
        <w:trPr>
          <w:trHeight w:hRule="exact" w:val="892"/>
        </w:trPr>
        <w:tc>
          <w:tcPr>
            <w:tcW w:w="1343" w:type="dxa"/>
            <w:vMerge/>
          </w:tcPr>
          <w:p w14:paraId="6649BE7F" w14:textId="77777777" w:rsidR="00A55AB2" w:rsidRDefault="00A55AB2"/>
        </w:tc>
        <w:tc>
          <w:tcPr>
            <w:tcW w:w="2861" w:type="dxa"/>
          </w:tcPr>
          <w:p w14:paraId="361DF11E" w14:textId="77777777" w:rsidR="00A55AB2" w:rsidRDefault="000419DF">
            <w:pPr>
              <w:pStyle w:val="TableParagraph"/>
              <w:spacing w:before="26" w:line="252" w:lineRule="auto"/>
              <w:ind w:left="30" w:right="79"/>
              <w:rPr>
                <w:sz w:val="14"/>
              </w:rPr>
            </w:pPr>
            <w:r>
              <w:rPr>
                <w:w w:val="105"/>
                <w:sz w:val="14"/>
              </w:rPr>
              <w:t>Evidence of being an effective role model and mentor for students, residents, fellows, and/or colleagues, with good evaluation from those formally mentored</w:t>
            </w:r>
          </w:p>
        </w:tc>
        <w:tc>
          <w:tcPr>
            <w:tcW w:w="4994" w:type="dxa"/>
          </w:tcPr>
          <w:p w14:paraId="35B7E3B7" w14:textId="57E93004" w:rsidR="00A55AB2" w:rsidRDefault="000419DF">
            <w:pPr>
              <w:pStyle w:val="TableParagraph"/>
              <w:spacing w:before="26" w:line="252" w:lineRule="auto"/>
              <w:ind w:left="30" w:right="38"/>
              <w:rPr>
                <w:sz w:val="14"/>
              </w:rPr>
            </w:pPr>
            <w:r>
              <w:rPr>
                <w:w w:val="105"/>
                <w:sz w:val="14"/>
              </w:rPr>
              <w:t xml:space="preserve">Dr. </w:t>
            </w:r>
            <w:r w:rsidR="007143E5">
              <w:rPr>
                <w:w w:val="105"/>
                <w:sz w:val="14"/>
              </w:rPr>
              <w:t>****</w:t>
            </w:r>
            <w:r>
              <w:rPr>
                <w:w w:val="105"/>
                <w:sz w:val="14"/>
              </w:rPr>
              <w:t xml:space="preserve"> was an excellent mentor and instructor on the thoracic service. I appreciated learning from her on the operating floor, on inpatient rounds, and in the clinic during outpatient evaluations. It was very enriching to be able to talk through common thoracic </w:t>
            </w:r>
            <w:r>
              <w:rPr>
                <w:w w:val="105"/>
                <w:sz w:val="14"/>
              </w:rPr>
              <w:t>surgery presentations, management, and clinical calculus. It was an honor to learn from her!</w:t>
            </w:r>
          </w:p>
        </w:tc>
        <w:tc>
          <w:tcPr>
            <w:tcW w:w="1036" w:type="dxa"/>
            <w:vMerge/>
          </w:tcPr>
          <w:p w14:paraId="6AA7B8D2" w14:textId="77777777" w:rsidR="00A55AB2" w:rsidRDefault="00A55AB2"/>
        </w:tc>
      </w:tr>
      <w:tr w:rsidR="00A55AB2" w14:paraId="3AC41BFD" w14:textId="77777777">
        <w:trPr>
          <w:trHeight w:hRule="exact" w:val="390"/>
        </w:trPr>
        <w:tc>
          <w:tcPr>
            <w:tcW w:w="1343" w:type="dxa"/>
            <w:vMerge/>
          </w:tcPr>
          <w:p w14:paraId="6BFAEAD1" w14:textId="77777777" w:rsidR="00A55AB2" w:rsidRDefault="00A55AB2"/>
        </w:tc>
        <w:tc>
          <w:tcPr>
            <w:tcW w:w="2861" w:type="dxa"/>
            <w:vMerge w:val="restart"/>
          </w:tcPr>
          <w:p w14:paraId="140F320A" w14:textId="77777777" w:rsidR="00A55AB2" w:rsidRDefault="000419DF">
            <w:pPr>
              <w:pStyle w:val="TableParagraph"/>
              <w:spacing w:before="26" w:line="252" w:lineRule="auto"/>
              <w:ind w:left="30"/>
              <w:rPr>
                <w:sz w:val="14"/>
              </w:rPr>
            </w:pPr>
            <w:r>
              <w:rPr>
                <w:w w:val="105"/>
                <w:sz w:val="14"/>
              </w:rPr>
              <w:t>Development of innovative educational curricula for patients or healthcare professionals</w:t>
            </w:r>
          </w:p>
        </w:tc>
        <w:tc>
          <w:tcPr>
            <w:tcW w:w="4994" w:type="dxa"/>
          </w:tcPr>
          <w:p w14:paraId="25FF6281" w14:textId="77777777" w:rsidR="00A55AB2" w:rsidRDefault="000419DF">
            <w:pPr>
              <w:pStyle w:val="TableParagraph"/>
              <w:spacing w:before="26" w:line="252" w:lineRule="auto"/>
              <w:ind w:left="30"/>
              <w:rPr>
                <w:sz w:val="14"/>
              </w:rPr>
            </w:pPr>
            <w:r>
              <w:rPr>
                <w:w w:val="105"/>
                <w:sz w:val="14"/>
              </w:rPr>
              <w:t>Created and delivered content for a National Interdisciplinary Didactic</w:t>
            </w:r>
            <w:r>
              <w:rPr>
                <w:w w:val="105"/>
                <w:sz w:val="14"/>
              </w:rPr>
              <w:t xml:space="preserve"> and Skills Lab on Rib Fixation for Surgeons</w:t>
            </w:r>
          </w:p>
        </w:tc>
        <w:tc>
          <w:tcPr>
            <w:tcW w:w="1036" w:type="dxa"/>
            <w:vMerge/>
          </w:tcPr>
          <w:p w14:paraId="5172C388" w14:textId="77777777" w:rsidR="00A55AB2" w:rsidRDefault="00A55AB2"/>
        </w:tc>
      </w:tr>
      <w:tr w:rsidR="00A55AB2" w14:paraId="6C07172A" w14:textId="77777777">
        <w:trPr>
          <w:trHeight w:hRule="exact" w:val="390"/>
        </w:trPr>
        <w:tc>
          <w:tcPr>
            <w:tcW w:w="1343" w:type="dxa"/>
            <w:vMerge/>
          </w:tcPr>
          <w:p w14:paraId="10727BC0" w14:textId="77777777" w:rsidR="00A55AB2" w:rsidRDefault="00A55AB2"/>
        </w:tc>
        <w:tc>
          <w:tcPr>
            <w:tcW w:w="2861" w:type="dxa"/>
            <w:vMerge/>
          </w:tcPr>
          <w:p w14:paraId="13022921" w14:textId="77777777" w:rsidR="00A55AB2" w:rsidRDefault="00A55AB2"/>
        </w:tc>
        <w:tc>
          <w:tcPr>
            <w:tcW w:w="4994" w:type="dxa"/>
          </w:tcPr>
          <w:p w14:paraId="54F08930" w14:textId="77777777" w:rsidR="00A55AB2" w:rsidRDefault="000419DF">
            <w:pPr>
              <w:pStyle w:val="TableParagraph"/>
              <w:spacing w:before="26" w:line="252" w:lineRule="auto"/>
              <w:ind w:left="30"/>
              <w:rPr>
                <w:sz w:val="14"/>
              </w:rPr>
            </w:pPr>
            <w:r>
              <w:rPr>
                <w:w w:val="105"/>
                <w:sz w:val="14"/>
              </w:rPr>
              <w:t>Co-authored and proctored a Multi-Specialty Robotic Curriculum (General, Urology, Gynecology)</w:t>
            </w:r>
          </w:p>
        </w:tc>
        <w:tc>
          <w:tcPr>
            <w:tcW w:w="1036" w:type="dxa"/>
            <w:vMerge/>
          </w:tcPr>
          <w:p w14:paraId="2ACBEB1A" w14:textId="77777777" w:rsidR="00A55AB2" w:rsidRDefault="00A55AB2"/>
        </w:tc>
      </w:tr>
      <w:tr w:rsidR="00A55AB2" w14:paraId="5E282DAE" w14:textId="77777777">
        <w:trPr>
          <w:trHeight w:hRule="exact" w:val="390"/>
        </w:trPr>
        <w:tc>
          <w:tcPr>
            <w:tcW w:w="1343" w:type="dxa"/>
            <w:vMerge/>
          </w:tcPr>
          <w:p w14:paraId="6710947A" w14:textId="77777777" w:rsidR="00A55AB2" w:rsidRDefault="00A55AB2"/>
        </w:tc>
        <w:tc>
          <w:tcPr>
            <w:tcW w:w="2861" w:type="dxa"/>
            <w:vMerge/>
          </w:tcPr>
          <w:p w14:paraId="021CEDA8" w14:textId="77777777" w:rsidR="00A55AB2" w:rsidRDefault="00A55AB2"/>
        </w:tc>
        <w:tc>
          <w:tcPr>
            <w:tcW w:w="4994" w:type="dxa"/>
          </w:tcPr>
          <w:p w14:paraId="2AD5F7A3" w14:textId="77777777" w:rsidR="00A55AB2" w:rsidRDefault="000419DF">
            <w:pPr>
              <w:pStyle w:val="TableParagraph"/>
              <w:spacing w:before="26" w:line="252" w:lineRule="auto"/>
              <w:ind w:left="30"/>
              <w:rPr>
                <w:sz w:val="14"/>
              </w:rPr>
            </w:pPr>
            <w:r>
              <w:rPr>
                <w:w w:val="105"/>
                <w:sz w:val="14"/>
              </w:rPr>
              <w:t>Designed and Delivered yearly Game Show Style ABSITE Review for Residents</w:t>
            </w:r>
          </w:p>
        </w:tc>
        <w:tc>
          <w:tcPr>
            <w:tcW w:w="1036" w:type="dxa"/>
            <w:vMerge/>
          </w:tcPr>
          <w:p w14:paraId="6D89E522" w14:textId="77777777" w:rsidR="00A55AB2" w:rsidRDefault="00A55AB2"/>
        </w:tc>
      </w:tr>
      <w:tr w:rsidR="00A55AB2" w14:paraId="3E75F3FD" w14:textId="77777777">
        <w:trPr>
          <w:trHeight w:hRule="exact" w:val="215"/>
        </w:trPr>
        <w:tc>
          <w:tcPr>
            <w:tcW w:w="1343" w:type="dxa"/>
            <w:vMerge w:val="restart"/>
          </w:tcPr>
          <w:p w14:paraId="466D4E71" w14:textId="77777777" w:rsidR="00A55AB2" w:rsidRDefault="00A55AB2">
            <w:pPr>
              <w:pStyle w:val="TableParagraph"/>
              <w:rPr>
                <w:rFonts w:ascii="Times New Roman"/>
                <w:sz w:val="16"/>
              </w:rPr>
            </w:pPr>
          </w:p>
          <w:p w14:paraId="6A6723E8" w14:textId="77777777" w:rsidR="00A55AB2" w:rsidRDefault="00A55AB2">
            <w:pPr>
              <w:pStyle w:val="TableParagraph"/>
              <w:rPr>
                <w:rFonts w:ascii="Times New Roman"/>
                <w:sz w:val="16"/>
              </w:rPr>
            </w:pPr>
          </w:p>
          <w:p w14:paraId="11D979D7" w14:textId="77777777" w:rsidR="00A55AB2" w:rsidRDefault="00A55AB2">
            <w:pPr>
              <w:pStyle w:val="TableParagraph"/>
              <w:rPr>
                <w:rFonts w:ascii="Times New Roman"/>
                <w:sz w:val="16"/>
              </w:rPr>
            </w:pPr>
          </w:p>
          <w:p w14:paraId="5F23D890" w14:textId="77777777" w:rsidR="00A55AB2" w:rsidRDefault="00A55AB2">
            <w:pPr>
              <w:pStyle w:val="TableParagraph"/>
              <w:rPr>
                <w:rFonts w:ascii="Times New Roman"/>
                <w:sz w:val="16"/>
              </w:rPr>
            </w:pPr>
          </w:p>
          <w:p w14:paraId="7D37F3A3" w14:textId="77777777" w:rsidR="00A55AB2" w:rsidRDefault="00A55AB2">
            <w:pPr>
              <w:pStyle w:val="TableParagraph"/>
              <w:rPr>
                <w:rFonts w:ascii="Times New Roman"/>
                <w:sz w:val="16"/>
              </w:rPr>
            </w:pPr>
          </w:p>
          <w:p w14:paraId="668AA08F" w14:textId="77777777" w:rsidR="00A55AB2" w:rsidRDefault="00A55AB2">
            <w:pPr>
              <w:pStyle w:val="TableParagraph"/>
              <w:rPr>
                <w:rFonts w:ascii="Times New Roman"/>
                <w:sz w:val="16"/>
              </w:rPr>
            </w:pPr>
          </w:p>
          <w:p w14:paraId="6F3E80F6" w14:textId="77777777" w:rsidR="00A55AB2" w:rsidRDefault="00A55AB2">
            <w:pPr>
              <w:pStyle w:val="TableParagraph"/>
              <w:rPr>
                <w:rFonts w:ascii="Times New Roman"/>
                <w:sz w:val="16"/>
              </w:rPr>
            </w:pPr>
          </w:p>
          <w:p w14:paraId="4BE6569A" w14:textId="77777777" w:rsidR="00A55AB2" w:rsidRDefault="00A55AB2">
            <w:pPr>
              <w:pStyle w:val="TableParagraph"/>
              <w:rPr>
                <w:rFonts w:ascii="Times New Roman"/>
                <w:sz w:val="16"/>
              </w:rPr>
            </w:pPr>
          </w:p>
          <w:p w14:paraId="5E9527E3" w14:textId="77777777" w:rsidR="00A55AB2" w:rsidRDefault="00A55AB2">
            <w:pPr>
              <w:pStyle w:val="TableParagraph"/>
              <w:rPr>
                <w:rFonts w:ascii="Times New Roman"/>
                <w:sz w:val="16"/>
              </w:rPr>
            </w:pPr>
          </w:p>
          <w:p w14:paraId="1B28166B" w14:textId="77777777" w:rsidR="00A55AB2" w:rsidRDefault="00A55AB2">
            <w:pPr>
              <w:pStyle w:val="TableParagraph"/>
              <w:rPr>
                <w:rFonts w:ascii="Times New Roman"/>
                <w:sz w:val="16"/>
              </w:rPr>
            </w:pPr>
          </w:p>
          <w:p w14:paraId="6BF0D060" w14:textId="77777777" w:rsidR="00A55AB2" w:rsidRDefault="00A55AB2">
            <w:pPr>
              <w:pStyle w:val="TableParagraph"/>
              <w:rPr>
                <w:rFonts w:ascii="Times New Roman"/>
                <w:sz w:val="16"/>
              </w:rPr>
            </w:pPr>
          </w:p>
          <w:p w14:paraId="1076D3FC" w14:textId="77777777" w:rsidR="00A55AB2" w:rsidRDefault="00A55AB2">
            <w:pPr>
              <w:pStyle w:val="TableParagraph"/>
              <w:rPr>
                <w:rFonts w:ascii="Times New Roman"/>
                <w:sz w:val="16"/>
              </w:rPr>
            </w:pPr>
          </w:p>
          <w:p w14:paraId="39AF2D9C" w14:textId="77777777" w:rsidR="00A55AB2" w:rsidRDefault="00A55AB2">
            <w:pPr>
              <w:pStyle w:val="TableParagraph"/>
              <w:spacing w:before="9"/>
              <w:rPr>
                <w:rFonts w:ascii="Times New Roman"/>
                <w:sz w:val="20"/>
              </w:rPr>
            </w:pPr>
          </w:p>
          <w:p w14:paraId="107582F4" w14:textId="77777777" w:rsidR="00A55AB2" w:rsidRDefault="000419DF">
            <w:pPr>
              <w:pStyle w:val="TableParagraph"/>
              <w:spacing w:line="252" w:lineRule="auto"/>
              <w:ind w:left="338" w:hanging="21"/>
              <w:rPr>
                <w:sz w:val="14"/>
              </w:rPr>
            </w:pPr>
            <w:r>
              <w:rPr>
                <w:w w:val="105"/>
                <w:sz w:val="14"/>
              </w:rPr>
              <w:t>CLINICAL SERVICE</w:t>
            </w:r>
          </w:p>
        </w:tc>
        <w:tc>
          <w:tcPr>
            <w:tcW w:w="2861" w:type="dxa"/>
            <w:vMerge w:val="restart"/>
          </w:tcPr>
          <w:p w14:paraId="072D96D9" w14:textId="77777777" w:rsidR="00A55AB2" w:rsidRDefault="000419DF">
            <w:pPr>
              <w:pStyle w:val="TableParagraph"/>
              <w:spacing w:before="26" w:line="252" w:lineRule="auto"/>
              <w:ind w:left="30" w:right="79"/>
              <w:rPr>
                <w:sz w:val="14"/>
              </w:rPr>
            </w:pPr>
            <w:r>
              <w:rPr>
                <w:w w:val="105"/>
                <w:sz w:val="14"/>
              </w:rPr>
              <w:t>Continued evidence of a high level of competence and diligence in a clinical area</w:t>
            </w:r>
          </w:p>
        </w:tc>
        <w:tc>
          <w:tcPr>
            <w:tcW w:w="4994" w:type="dxa"/>
          </w:tcPr>
          <w:p w14:paraId="7B00ABE4" w14:textId="77777777" w:rsidR="00A55AB2" w:rsidRDefault="000419DF">
            <w:pPr>
              <w:pStyle w:val="TableParagraph"/>
              <w:spacing w:before="26"/>
              <w:ind w:left="30"/>
              <w:rPr>
                <w:sz w:val="14"/>
              </w:rPr>
            </w:pPr>
            <w:r>
              <w:rPr>
                <w:w w:val="105"/>
                <w:sz w:val="14"/>
              </w:rPr>
              <w:t>2023 Rising Star - Little Rock Soiree Magazine Top Docs</w:t>
            </w:r>
          </w:p>
        </w:tc>
        <w:tc>
          <w:tcPr>
            <w:tcW w:w="1036" w:type="dxa"/>
            <w:vMerge w:val="restart"/>
          </w:tcPr>
          <w:p w14:paraId="63CF3858" w14:textId="77777777" w:rsidR="00A55AB2" w:rsidRDefault="00A55AB2">
            <w:pPr>
              <w:pStyle w:val="TableParagraph"/>
              <w:rPr>
                <w:rFonts w:ascii="Times New Roman"/>
                <w:sz w:val="14"/>
              </w:rPr>
            </w:pPr>
          </w:p>
          <w:p w14:paraId="1FB1852D" w14:textId="77777777" w:rsidR="00A55AB2" w:rsidRDefault="00A55AB2">
            <w:pPr>
              <w:pStyle w:val="TableParagraph"/>
              <w:rPr>
                <w:rFonts w:ascii="Times New Roman"/>
                <w:sz w:val="14"/>
              </w:rPr>
            </w:pPr>
          </w:p>
          <w:p w14:paraId="784ED6D3" w14:textId="77777777" w:rsidR="00A55AB2" w:rsidRDefault="00A55AB2">
            <w:pPr>
              <w:pStyle w:val="TableParagraph"/>
              <w:rPr>
                <w:rFonts w:ascii="Times New Roman"/>
                <w:sz w:val="14"/>
              </w:rPr>
            </w:pPr>
          </w:p>
          <w:p w14:paraId="039467CC" w14:textId="77777777" w:rsidR="00A55AB2" w:rsidRDefault="00A55AB2">
            <w:pPr>
              <w:pStyle w:val="TableParagraph"/>
              <w:rPr>
                <w:rFonts w:ascii="Times New Roman"/>
                <w:sz w:val="14"/>
              </w:rPr>
            </w:pPr>
          </w:p>
          <w:p w14:paraId="6F5EBC6C" w14:textId="77777777" w:rsidR="00A55AB2" w:rsidRDefault="00A55AB2">
            <w:pPr>
              <w:pStyle w:val="TableParagraph"/>
              <w:rPr>
                <w:rFonts w:ascii="Times New Roman"/>
                <w:sz w:val="14"/>
              </w:rPr>
            </w:pPr>
          </w:p>
          <w:p w14:paraId="206F67BC" w14:textId="77777777" w:rsidR="00A55AB2" w:rsidRDefault="00A55AB2">
            <w:pPr>
              <w:pStyle w:val="TableParagraph"/>
              <w:rPr>
                <w:rFonts w:ascii="Times New Roman"/>
                <w:sz w:val="14"/>
              </w:rPr>
            </w:pPr>
          </w:p>
          <w:p w14:paraId="6CEB4B5F" w14:textId="77777777" w:rsidR="00A55AB2" w:rsidRDefault="00A55AB2">
            <w:pPr>
              <w:pStyle w:val="TableParagraph"/>
              <w:rPr>
                <w:rFonts w:ascii="Times New Roman"/>
                <w:sz w:val="14"/>
              </w:rPr>
            </w:pPr>
          </w:p>
          <w:p w14:paraId="19B75E92" w14:textId="77777777" w:rsidR="00A55AB2" w:rsidRDefault="00A55AB2">
            <w:pPr>
              <w:pStyle w:val="TableParagraph"/>
              <w:rPr>
                <w:rFonts w:ascii="Times New Roman"/>
                <w:sz w:val="14"/>
              </w:rPr>
            </w:pPr>
          </w:p>
          <w:p w14:paraId="2AB3BF9D" w14:textId="77777777" w:rsidR="00A55AB2" w:rsidRDefault="00A55AB2">
            <w:pPr>
              <w:pStyle w:val="TableParagraph"/>
              <w:rPr>
                <w:rFonts w:ascii="Times New Roman"/>
                <w:sz w:val="14"/>
              </w:rPr>
            </w:pPr>
          </w:p>
          <w:p w14:paraId="4CCAA2D5" w14:textId="77777777" w:rsidR="00A55AB2" w:rsidRDefault="00A55AB2">
            <w:pPr>
              <w:pStyle w:val="TableParagraph"/>
              <w:rPr>
                <w:rFonts w:ascii="Times New Roman"/>
                <w:sz w:val="14"/>
              </w:rPr>
            </w:pPr>
          </w:p>
          <w:p w14:paraId="14D59315" w14:textId="77777777" w:rsidR="00A55AB2" w:rsidRDefault="00A55AB2">
            <w:pPr>
              <w:pStyle w:val="TableParagraph"/>
              <w:rPr>
                <w:rFonts w:ascii="Times New Roman"/>
                <w:sz w:val="14"/>
              </w:rPr>
            </w:pPr>
          </w:p>
          <w:p w14:paraId="60784DF7" w14:textId="77777777" w:rsidR="00A55AB2" w:rsidRDefault="00A55AB2">
            <w:pPr>
              <w:pStyle w:val="TableParagraph"/>
              <w:rPr>
                <w:rFonts w:ascii="Times New Roman"/>
                <w:sz w:val="14"/>
              </w:rPr>
            </w:pPr>
          </w:p>
          <w:p w14:paraId="0253E58F" w14:textId="77777777" w:rsidR="00A55AB2" w:rsidRDefault="00A55AB2">
            <w:pPr>
              <w:pStyle w:val="TableParagraph"/>
              <w:rPr>
                <w:rFonts w:ascii="Times New Roman"/>
                <w:sz w:val="14"/>
              </w:rPr>
            </w:pPr>
          </w:p>
          <w:p w14:paraId="679A56D8" w14:textId="77777777" w:rsidR="00A55AB2" w:rsidRDefault="00A55AB2">
            <w:pPr>
              <w:pStyle w:val="TableParagraph"/>
              <w:rPr>
                <w:rFonts w:ascii="Times New Roman"/>
                <w:sz w:val="14"/>
              </w:rPr>
            </w:pPr>
          </w:p>
          <w:p w14:paraId="270289A5" w14:textId="77777777" w:rsidR="00A55AB2" w:rsidRDefault="00A55AB2">
            <w:pPr>
              <w:pStyle w:val="TableParagraph"/>
              <w:rPr>
                <w:rFonts w:ascii="Times New Roman"/>
                <w:sz w:val="14"/>
              </w:rPr>
            </w:pPr>
          </w:p>
          <w:p w14:paraId="27673C03" w14:textId="77777777" w:rsidR="00A55AB2" w:rsidRDefault="000419DF">
            <w:pPr>
              <w:pStyle w:val="TableParagraph"/>
              <w:spacing w:before="121"/>
              <w:ind w:left="410" w:right="423"/>
              <w:jc w:val="center"/>
              <w:rPr>
                <w:sz w:val="13"/>
              </w:rPr>
            </w:pPr>
            <w:r>
              <w:rPr>
                <w:w w:val="105"/>
                <w:sz w:val="13"/>
              </w:rPr>
              <w:t>80</w:t>
            </w:r>
          </w:p>
        </w:tc>
      </w:tr>
      <w:tr w:rsidR="00A55AB2" w14:paraId="5DD7D856" w14:textId="77777777">
        <w:trPr>
          <w:trHeight w:hRule="exact" w:val="215"/>
        </w:trPr>
        <w:tc>
          <w:tcPr>
            <w:tcW w:w="1343" w:type="dxa"/>
            <w:vMerge/>
          </w:tcPr>
          <w:p w14:paraId="4E1E13E4" w14:textId="77777777" w:rsidR="00A55AB2" w:rsidRDefault="00A55AB2"/>
        </w:tc>
        <w:tc>
          <w:tcPr>
            <w:tcW w:w="2861" w:type="dxa"/>
            <w:vMerge/>
          </w:tcPr>
          <w:p w14:paraId="72EDE9A4" w14:textId="77777777" w:rsidR="00A55AB2" w:rsidRDefault="00A55AB2"/>
        </w:tc>
        <w:tc>
          <w:tcPr>
            <w:tcW w:w="4994" w:type="dxa"/>
          </w:tcPr>
          <w:p w14:paraId="2C293449" w14:textId="77777777" w:rsidR="00A55AB2" w:rsidRDefault="000419DF">
            <w:pPr>
              <w:pStyle w:val="TableParagraph"/>
              <w:spacing w:before="26"/>
              <w:ind w:left="30"/>
              <w:rPr>
                <w:sz w:val="14"/>
              </w:rPr>
            </w:pPr>
            <w:r>
              <w:rPr>
                <w:w w:val="105"/>
                <w:sz w:val="14"/>
              </w:rPr>
              <w:t>2022 Rising Star - Little Rock Soiree Magazine Top Docs</w:t>
            </w:r>
          </w:p>
        </w:tc>
        <w:tc>
          <w:tcPr>
            <w:tcW w:w="1036" w:type="dxa"/>
            <w:vMerge/>
          </w:tcPr>
          <w:p w14:paraId="43C7AA2A" w14:textId="77777777" w:rsidR="00A55AB2" w:rsidRDefault="00A55AB2"/>
        </w:tc>
      </w:tr>
      <w:tr w:rsidR="00A55AB2" w14:paraId="0142A688" w14:textId="77777777">
        <w:trPr>
          <w:trHeight w:hRule="exact" w:val="215"/>
        </w:trPr>
        <w:tc>
          <w:tcPr>
            <w:tcW w:w="1343" w:type="dxa"/>
            <w:vMerge/>
          </w:tcPr>
          <w:p w14:paraId="3C93353B" w14:textId="77777777" w:rsidR="00A55AB2" w:rsidRDefault="00A55AB2"/>
        </w:tc>
        <w:tc>
          <w:tcPr>
            <w:tcW w:w="2861" w:type="dxa"/>
            <w:vMerge/>
          </w:tcPr>
          <w:p w14:paraId="766DF80A" w14:textId="77777777" w:rsidR="00A55AB2" w:rsidRDefault="00A55AB2"/>
        </w:tc>
        <w:tc>
          <w:tcPr>
            <w:tcW w:w="4994" w:type="dxa"/>
          </w:tcPr>
          <w:p w14:paraId="73D18F24" w14:textId="77777777" w:rsidR="00A55AB2" w:rsidRDefault="000419DF">
            <w:pPr>
              <w:pStyle w:val="TableParagraph"/>
              <w:spacing w:before="26"/>
              <w:ind w:left="30"/>
              <w:rPr>
                <w:sz w:val="14"/>
              </w:rPr>
            </w:pPr>
            <w:r>
              <w:rPr>
                <w:w w:val="105"/>
                <w:sz w:val="14"/>
              </w:rPr>
              <w:t>2023 Phenomenal Women - UAMS</w:t>
            </w:r>
          </w:p>
        </w:tc>
        <w:tc>
          <w:tcPr>
            <w:tcW w:w="1036" w:type="dxa"/>
            <w:vMerge/>
          </w:tcPr>
          <w:p w14:paraId="496D4D7E" w14:textId="77777777" w:rsidR="00A55AB2" w:rsidRDefault="00A55AB2"/>
        </w:tc>
      </w:tr>
      <w:tr w:rsidR="00A55AB2" w14:paraId="3DFF70FF" w14:textId="77777777">
        <w:trPr>
          <w:trHeight w:hRule="exact" w:val="215"/>
        </w:trPr>
        <w:tc>
          <w:tcPr>
            <w:tcW w:w="1343" w:type="dxa"/>
            <w:vMerge/>
          </w:tcPr>
          <w:p w14:paraId="74FB5504" w14:textId="77777777" w:rsidR="00A55AB2" w:rsidRDefault="00A55AB2"/>
        </w:tc>
        <w:tc>
          <w:tcPr>
            <w:tcW w:w="2861" w:type="dxa"/>
          </w:tcPr>
          <w:p w14:paraId="68F981B3" w14:textId="77777777" w:rsidR="00A55AB2" w:rsidRDefault="000419DF">
            <w:pPr>
              <w:pStyle w:val="TableParagraph"/>
              <w:spacing w:before="26"/>
              <w:ind w:left="30"/>
              <w:rPr>
                <w:sz w:val="14"/>
              </w:rPr>
            </w:pPr>
            <w:r>
              <w:rPr>
                <w:w w:val="105"/>
                <w:sz w:val="14"/>
              </w:rPr>
              <w:t>M.D.’s - Board certification</w:t>
            </w:r>
          </w:p>
        </w:tc>
        <w:tc>
          <w:tcPr>
            <w:tcW w:w="4994" w:type="dxa"/>
          </w:tcPr>
          <w:p w14:paraId="46F19029" w14:textId="77777777" w:rsidR="00A55AB2" w:rsidRDefault="000419DF">
            <w:pPr>
              <w:pStyle w:val="TableParagraph"/>
              <w:spacing w:before="23"/>
              <w:ind w:left="30"/>
              <w:rPr>
                <w:sz w:val="13"/>
              </w:rPr>
            </w:pPr>
            <w:r>
              <w:rPr>
                <w:w w:val="105"/>
                <w:sz w:val="13"/>
              </w:rPr>
              <w:t>American Board of Thoracic Surgery - Diplomate #8686</w:t>
            </w:r>
          </w:p>
        </w:tc>
        <w:tc>
          <w:tcPr>
            <w:tcW w:w="1036" w:type="dxa"/>
            <w:vMerge/>
          </w:tcPr>
          <w:p w14:paraId="3C345075" w14:textId="77777777" w:rsidR="00A55AB2" w:rsidRDefault="00A55AB2"/>
        </w:tc>
      </w:tr>
      <w:tr w:rsidR="00A55AB2" w14:paraId="5370BC28" w14:textId="77777777">
        <w:trPr>
          <w:trHeight w:hRule="exact" w:val="1128"/>
        </w:trPr>
        <w:tc>
          <w:tcPr>
            <w:tcW w:w="1343" w:type="dxa"/>
            <w:vMerge/>
          </w:tcPr>
          <w:p w14:paraId="0B9EADF9" w14:textId="77777777" w:rsidR="00A55AB2" w:rsidRDefault="00A55AB2"/>
        </w:tc>
        <w:tc>
          <w:tcPr>
            <w:tcW w:w="2861" w:type="dxa"/>
          </w:tcPr>
          <w:p w14:paraId="6184D9EF" w14:textId="77777777" w:rsidR="00A55AB2" w:rsidRDefault="000419DF">
            <w:pPr>
              <w:pStyle w:val="TableParagraph"/>
              <w:spacing w:before="26" w:line="252" w:lineRule="auto"/>
              <w:ind w:left="30" w:right="79"/>
              <w:rPr>
                <w:sz w:val="14"/>
              </w:rPr>
            </w:pPr>
            <w:r>
              <w:rPr>
                <w:w w:val="105"/>
                <w:sz w:val="14"/>
              </w:rPr>
              <w:t>Demonstrated excellence in clinical care as documented in clinical outcomes, patient and peer feedback</w:t>
            </w:r>
          </w:p>
        </w:tc>
        <w:tc>
          <w:tcPr>
            <w:tcW w:w="4994" w:type="dxa"/>
          </w:tcPr>
          <w:p w14:paraId="40A993AB" w14:textId="70567A97" w:rsidR="00A55AB2" w:rsidRDefault="000419DF">
            <w:pPr>
              <w:pStyle w:val="TableParagraph"/>
              <w:spacing w:before="23" w:line="247" w:lineRule="auto"/>
              <w:ind w:left="30" w:right="167"/>
              <w:rPr>
                <w:sz w:val="13"/>
              </w:rPr>
            </w:pPr>
            <w:r>
              <w:rPr>
                <w:sz w:val="13"/>
              </w:rPr>
              <w:t xml:space="preserve">"After being released, he has been seen by </w:t>
            </w:r>
            <w:r>
              <w:rPr>
                <w:spacing w:val="-3"/>
                <w:sz w:val="13"/>
              </w:rPr>
              <w:t xml:space="preserve">Dr. </w:t>
            </w:r>
            <w:r>
              <w:rPr>
                <w:sz w:val="13"/>
              </w:rPr>
              <w:t xml:space="preserve">Bhatti, </w:t>
            </w:r>
            <w:r>
              <w:rPr>
                <w:spacing w:val="-3"/>
                <w:sz w:val="13"/>
              </w:rPr>
              <w:t xml:space="preserve">Dr. </w:t>
            </w:r>
            <w:r w:rsidR="007143E5">
              <w:rPr>
                <w:sz w:val="13"/>
              </w:rPr>
              <w:t>****</w:t>
            </w:r>
            <w:r>
              <w:rPr>
                <w:sz w:val="13"/>
              </w:rPr>
              <w:t xml:space="preserve">, </w:t>
            </w:r>
            <w:r>
              <w:rPr>
                <w:spacing w:val="-3"/>
                <w:sz w:val="13"/>
              </w:rPr>
              <w:t xml:space="preserve">Dr. </w:t>
            </w:r>
            <w:r>
              <w:rPr>
                <w:sz w:val="13"/>
              </w:rPr>
              <w:t xml:space="preserve">Maraboyina, and </w:t>
            </w:r>
            <w:r>
              <w:rPr>
                <w:spacing w:val="-3"/>
                <w:sz w:val="13"/>
              </w:rPr>
              <w:t xml:space="preserve">Dr. </w:t>
            </w:r>
            <w:r>
              <w:rPr>
                <w:sz w:val="13"/>
              </w:rPr>
              <w:t xml:space="preserve">Sunde. I cannot express the depth of gratitude and appreciation for these providers. They treated my brother and our family with an unbelievable amount of </w:t>
            </w:r>
            <w:proofErr w:type="spellStart"/>
            <w:r>
              <w:rPr>
                <w:sz w:val="13"/>
              </w:rPr>
              <w:t>respoect</w:t>
            </w:r>
            <w:proofErr w:type="spellEnd"/>
            <w:r>
              <w:rPr>
                <w:sz w:val="13"/>
              </w:rPr>
              <w:t xml:space="preserve"> and graciousness that I have never seen before. Each encounter was a</w:t>
            </w:r>
            <w:r>
              <w:rPr>
                <w:sz w:val="13"/>
              </w:rPr>
              <w:t xml:space="preserve">miable, friendly, welcoming, and polite. Each one acted like it was a privilege to </w:t>
            </w:r>
            <w:proofErr w:type="spellStart"/>
            <w:r>
              <w:rPr>
                <w:sz w:val="13"/>
              </w:rPr>
              <w:t>takee</w:t>
            </w:r>
            <w:proofErr w:type="spellEnd"/>
            <w:r>
              <w:rPr>
                <w:sz w:val="13"/>
              </w:rPr>
              <w:t xml:space="preserve"> care of him. They absolutely exemplified the vision of a patient </w:t>
            </w:r>
            <w:proofErr w:type="gramStart"/>
            <w:r>
              <w:rPr>
                <w:sz w:val="13"/>
              </w:rPr>
              <w:t>centered  visit</w:t>
            </w:r>
            <w:proofErr w:type="gramEnd"/>
            <w:r>
              <w:rPr>
                <w:sz w:val="13"/>
              </w:rPr>
              <w:t>."</w:t>
            </w:r>
          </w:p>
        </w:tc>
        <w:tc>
          <w:tcPr>
            <w:tcW w:w="1036" w:type="dxa"/>
            <w:vMerge/>
          </w:tcPr>
          <w:p w14:paraId="4492EBE6" w14:textId="77777777" w:rsidR="00A55AB2" w:rsidRDefault="00A55AB2"/>
        </w:tc>
      </w:tr>
      <w:tr w:rsidR="00A55AB2" w14:paraId="4E9676D2" w14:textId="77777777">
        <w:trPr>
          <w:trHeight w:hRule="exact" w:val="390"/>
        </w:trPr>
        <w:tc>
          <w:tcPr>
            <w:tcW w:w="1343" w:type="dxa"/>
            <w:vMerge/>
          </w:tcPr>
          <w:p w14:paraId="26EF3010" w14:textId="77777777" w:rsidR="00A55AB2" w:rsidRDefault="00A55AB2"/>
        </w:tc>
        <w:tc>
          <w:tcPr>
            <w:tcW w:w="2861" w:type="dxa"/>
            <w:vMerge w:val="restart"/>
          </w:tcPr>
          <w:p w14:paraId="41138E02" w14:textId="77777777" w:rsidR="00A55AB2" w:rsidRDefault="000419DF">
            <w:pPr>
              <w:pStyle w:val="TableParagraph"/>
              <w:spacing w:before="26" w:line="252" w:lineRule="auto"/>
              <w:ind w:left="30" w:right="22"/>
              <w:rPr>
                <w:sz w:val="14"/>
              </w:rPr>
            </w:pPr>
            <w:r>
              <w:rPr>
                <w:w w:val="105"/>
                <w:sz w:val="14"/>
              </w:rPr>
              <w:t xml:space="preserve">Development/implementation/evaluation of innovative approaches to patient care </w:t>
            </w:r>
            <w:r>
              <w:rPr>
                <w:w w:val="105"/>
                <w:sz w:val="14"/>
              </w:rPr>
              <w:t>and/or development of standards for patient care and/or improved quality of patient care</w:t>
            </w:r>
          </w:p>
        </w:tc>
        <w:tc>
          <w:tcPr>
            <w:tcW w:w="4994" w:type="dxa"/>
          </w:tcPr>
          <w:p w14:paraId="263BC569" w14:textId="77777777" w:rsidR="00A55AB2" w:rsidRDefault="000419DF">
            <w:pPr>
              <w:pStyle w:val="TableParagraph"/>
              <w:spacing w:before="26" w:line="252" w:lineRule="auto"/>
              <w:ind w:left="30" w:right="167"/>
              <w:rPr>
                <w:sz w:val="14"/>
              </w:rPr>
            </w:pPr>
            <w:r>
              <w:rPr>
                <w:w w:val="105"/>
                <w:sz w:val="14"/>
              </w:rPr>
              <w:t>100% Localization &amp; Clear Margins on Joint ION Robotic Bronchoscopy and Resection Cases</w:t>
            </w:r>
          </w:p>
        </w:tc>
        <w:tc>
          <w:tcPr>
            <w:tcW w:w="1036" w:type="dxa"/>
            <w:vMerge/>
          </w:tcPr>
          <w:p w14:paraId="5E110916" w14:textId="77777777" w:rsidR="00A55AB2" w:rsidRDefault="00A55AB2"/>
        </w:tc>
      </w:tr>
      <w:tr w:rsidR="00A55AB2" w14:paraId="7507831D" w14:textId="77777777">
        <w:trPr>
          <w:trHeight w:hRule="exact" w:val="215"/>
        </w:trPr>
        <w:tc>
          <w:tcPr>
            <w:tcW w:w="1343" w:type="dxa"/>
            <w:vMerge/>
          </w:tcPr>
          <w:p w14:paraId="7D592A5B" w14:textId="77777777" w:rsidR="00A55AB2" w:rsidRDefault="00A55AB2"/>
        </w:tc>
        <w:tc>
          <w:tcPr>
            <w:tcW w:w="2861" w:type="dxa"/>
            <w:vMerge/>
          </w:tcPr>
          <w:p w14:paraId="60BADD9E" w14:textId="77777777" w:rsidR="00A55AB2" w:rsidRDefault="00A55AB2"/>
        </w:tc>
        <w:tc>
          <w:tcPr>
            <w:tcW w:w="4994" w:type="dxa"/>
          </w:tcPr>
          <w:p w14:paraId="7BD4DA46" w14:textId="77777777" w:rsidR="00A55AB2" w:rsidRDefault="000419DF">
            <w:pPr>
              <w:pStyle w:val="TableParagraph"/>
              <w:spacing w:before="26"/>
              <w:ind w:left="30"/>
              <w:rPr>
                <w:sz w:val="14"/>
              </w:rPr>
            </w:pPr>
            <w:r>
              <w:rPr>
                <w:w w:val="105"/>
                <w:sz w:val="14"/>
              </w:rPr>
              <w:t>First Robotic Lobectomy at UAMS</w:t>
            </w:r>
          </w:p>
        </w:tc>
        <w:tc>
          <w:tcPr>
            <w:tcW w:w="1036" w:type="dxa"/>
            <w:vMerge/>
          </w:tcPr>
          <w:p w14:paraId="2FC6B481" w14:textId="77777777" w:rsidR="00A55AB2" w:rsidRDefault="00A55AB2"/>
        </w:tc>
      </w:tr>
      <w:tr w:rsidR="00A55AB2" w14:paraId="62F53982" w14:textId="77777777">
        <w:trPr>
          <w:trHeight w:hRule="exact" w:val="215"/>
        </w:trPr>
        <w:tc>
          <w:tcPr>
            <w:tcW w:w="1343" w:type="dxa"/>
            <w:vMerge/>
          </w:tcPr>
          <w:p w14:paraId="3C3DEFF6" w14:textId="77777777" w:rsidR="00A55AB2" w:rsidRDefault="00A55AB2"/>
        </w:tc>
        <w:tc>
          <w:tcPr>
            <w:tcW w:w="2861" w:type="dxa"/>
            <w:vMerge/>
          </w:tcPr>
          <w:p w14:paraId="2F2B9718" w14:textId="77777777" w:rsidR="00A55AB2" w:rsidRDefault="00A55AB2"/>
        </w:tc>
        <w:tc>
          <w:tcPr>
            <w:tcW w:w="4994" w:type="dxa"/>
          </w:tcPr>
          <w:p w14:paraId="36504EAF" w14:textId="77777777" w:rsidR="00A55AB2" w:rsidRDefault="000419DF">
            <w:pPr>
              <w:pStyle w:val="TableParagraph"/>
              <w:spacing w:before="26"/>
              <w:ind w:left="30"/>
              <w:rPr>
                <w:sz w:val="14"/>
              </w:rPr>
            </w:pPr>
            <w:r>
              <w:rPr>
                <w:w w:val="105"/>
                <w:sz w:val="14"/>
              </w:rPr>
              <w:t>First Substernal Single Port Thymectomy</w:t>
            </w:r>
            <w:r>
              <w:rPr>
                <w:w w:val="105"/>
                <w:sz w:val="14"/>
              </w:rPr>
              <w:t xml:space="preserve"> at UAMS</w:t>
            </w:r>
          </w:p>
        </w:tc>
        <w:tc>
          <w:tcPr>
            <w:tcW w:w="1036" w:type="dxa"/>
            <w:vMerge/>
          </w:tcPr>
          <w:p w14:paraId="41E756AE" w14:textId="77777777" w:rsidR="00A55AB2" w:rsidRDefault="00A55AB2"/>
        </w:tc>
      </w:tr>
      <w:tr w:rsidR="00A55AB2" w14:paraId="076DA0C5" w14:textId="77777777">
        <w:trPr>
          <w:trHeight w:hRule="exact" w:val="215"/>
        </w:trPr>
        <w:tc>
          <w:tcPr>
            <w:tcW w:w="1343" w:type="dxa"/>
            <w:vMerge/>
          </w:tcPr>
          <w:p w14:paraId="74AC2A6F" w14:textId="77777777" w:rsidR="00A55AB2" w:rsidRDefault="00A55AB2"/>
        </w:tc>
        <w:tc>
          <w:tcPr>
            <w:tcW w:w="2861" w:type="dxa"/>
            <w:vMerge/>
          </w:tcPr>
          <w:p w14:paraId="0BE4C7FB" w14:textId="77777777" w:rsidR="00A55AB2" w:rsidRDefault="00A55AB2"/>
        </w:tc>
        <w:tc>
          <w:tcPr>
            <w:tcW w:w="4994" w:type="dxa"/>
          </w:tcPr>
          <w:p w14:paraId="62D8B223" w14:textId="77777777" w:rsidR="00A55AB2" w:rsidRDefault="000419DF">
            <w:pPr>
              <w:pStyle w:val="TableParagraph"/>
              <w:spacing w:before="26"/>
              <w:ind w:left="30"/>
              <w:rPr>
                <w:sz w:val="14"/>
              </w:rPr>
            </w:pPr>
            <w:r>
              <w:rPr>
                <w:w w:val="105"/>
                <w:sz w:val="14"/>
              </w:rPr>
              <w:t>First Lung Volume Resection Surgery at UAMS</w:t>
            </w:r>
          </w:p>
        </w:tc>
        <w:tc>
          <w:tcPr>
            <w:tcW w:w="1036" w:type="dxa"/>
            <w:vMerge/>
          </w:tcPr>
          <w:p w14:paraId="2E36CD45" w14:textId="77777777" w:rsidR="00A55AB2" w:rsidRDefault="00A55AB2"/>
        </w:tc>
      </w:tr>
      <w:tr w:rsidR="00A55AB2" w14:paraId="299CBE47" w14:textId="77777777">
        <w:trPr>
          <w:trHeight w:hRule="exact" w:val="215"/>
        </w:trPr>
        <w:tc>
          <w:tcPr>
            <w:tcW w:w="1343" w:type="dxa"/>
            <w:vMerge/>
          </w:tcPr>
          <w:p w14:paraId="13BD4ABC" w14:textId="77777777" w:rsidR="00A55AB2" w:rsidRDefault="00A55AB2"/>
        </w:tc>
        <w:tc>
          <w:tcPr>
            <w:tcW w:w="2861" w:type="dxa"/>
            <w:vMerge/>
          </w:tcPr>
          <w:p w14:paraId="5FE8C55E" w14:textId="77777777" w:rsidR="00A55AB2" w:rsidRDefault="00A55AB2"/>
        </w:tc>
        <w:tc>
          <w:tcPr>
            <w:tcW w:w="4994" w:type="dxa"/>
          </w:tcPr>
          <w:p w14:paraId="7FE89464" w14:textId="77777777" w:rsidR="00A55AB2" w:rsidRDefault="000419DF">
            <w:pPr>
              <w:pStyle w:val="TableParagraph"/>
              <w:spacing w:before="26"/>
              <w:ind w:left="30"/>
              <w:rPr>
                <w:sz w:val="14"/>
              </w:rPr>
            </w:pPr>
            <w:r>
              <w:rPr>
                <w:w w:val="105"/>
                <w:sz w:val="14"/>
              </w:rPr>
              <w:t>First 100 Robotic Cases with only 1 planned and 1 unplanned conversion</w:t>
            </w:r>
          </w:p>
        </w:tc>
        <w:tc>
          <w:tcPr>
            <w:tcW w:w="1036" w:type="dxa"/>
            <w:vMerge/>
          </w:tcPr>
          <w:p w14:paraId="1891BA17" w14:textId="77777777" w:rsidR="00A55AB2" w:rsidRDefault="00A55AB2"/>
        </w:tc>
      </w:tr>
      <w:tr w:rsidR="00A55AB2" w14:paraId="42D9750A" w14:textId="77777777">
        <w:trPr>
          <w:trHeight w:hRule="exact" w:val="215"/>
        </w:trPr>
        <w:tc>
          <w:tcPr>
            <w:tcW w:w="1343" w:type="dxa"/>
            <w:vMerge/>
          </w:tcPr>
          <w:p w14:paraId="7D3C6CED" w14:textId="77777777" w:rsidR="00A55AB2" w:rsidRDefault="00A55AB2"/>
        </w:tc>
        <w:tc>
          <w:tcPr>
            <w:tcW w:w="2861" w:type="dxa"/>
            <w:vMerge/>
          </w:tcPr>
          <w:p w14:paraId="122BB6B6" w14:textId="77777777" w:rsidR="00A55AB2" w:rsidRDefault="00A55AB2"/>
        </w:tc>
        <w:tc>
          <w:tcPr>
            <w:tcW w:w="4994" w:type="dxa"/>
          </w:tcPr>
          <w:p w14:paraId="320D2C46" w14:textId="77777777" w:rsidR="00A55AB2" w:rsidRDefault="000419DF">
            <w:pPr>
              <w:pStyle w:val="TableParagraph"/>
              <w:spacing w:before="26"/>
              <w:ind w:left="30"/>
              <w:rPr>
                <w:sz w:val="14"/>
              </w:rPr>
            </w:pPr>
            <w:r>
              <w:rPr>
                <w:w w:val="105"/>
                <w:sz w:val="14"/>
              </w:rPr>
              <w:t>First Minimally Invasive Ivor Lewis Esophagectomy at UAMS</w:t>
            </w:r>
          </w:p>
        </w:tc>
        <w:tc>
          <w:tcPr>
            <w:tcW w:w="1036" w:type="dxa"/>
            <w:vMerge/>
          </w:tcPr>
          <w:p w14:paraId="3E685032" w14:textId="77777777" w:rsidR="00A55AB2" w:rsidRDefault="00A55AB2"/>
        </w:tc>
      </w:tr>
      <w:tr w:rsidR="00A55AB2" w14:paraId="103173A8" w14:textId="77777777">
        <w:trPr>
          <w:trHeight w:hRule="exact" w:val="215"/>
        </w:trPr>
        <w:tc>
          <w:tcPr>
            <w:tcW w:w="1343" w:type="dxa"/>
            <w:vMerge/>
          </w:tcPr>
          <w:p w14:paraId="2B6BE989" w14:textId="77777777" w:rsidR="00A55AB2" w:rsidRDefault="00A55AB2"/>
        </w:tc>
        <w:tc>
          <w:tcPr>
            <w:tcW w:w="2861" w:type="dxa"/>
            <w:vMerge/>
          </w:tcPr>
          <w:p w14:paraId="65EAEBA2" w14:textId="77777777" w:rsidR="00A55AB2" w:rsidRDefault="00A55AB2"/>
        </w:tc>
        <w:tc>
          <w:tcPr>
            <w:tcW w:w="4994" w:type="dxa"/>
          </w:tcPr>
          <w:p w14:paraId="005E8EE8" w14:textId="77777777" w:rsidR="00A55AB2" w:rsidRDefault="000419DF">
            <w:pPr>
              <w:pStyle w:val="TableParagraph"/>
              <w:spacing w:before="26"/>
              <w:ind w:left="30"/>
              <w:rPr>
                <w:sz w:val="14"/>
              </w:rPr>
            </w:pPr>
            <w:r>
              <w:rPr>
                <w:w w:val="105"/>
                <w:sz w:val="14"/>
              </w:rPr>
              <w:t xml:space="preserve">First Adult Pectus Excavatum Repair at UAMS and Baptist </w:t>
            </w:r>
            <w:r>
              <w:rPr>
                <w:w w:val="105"/>
                <w:sz w:val="14"/>
              </w:rPr>
              <w:t>Hospital</w:t>
            </w:r>
          </w:p>
        </w:tc>
        <w:tc>
          <w:tcPr>
            <w:tcW w:w="1036" w:type="dxa"/>
            <w:vMerge/>
          </w:tcPr>
          <w:p w14:paraId="469D00B8" w14:textId="77777777" w:rsidR="00A55AB2" w:rsidRDefault="00A55AB2"/>
        </w:tc>
      </w:tr>
      <w:tr w:rsidR="00A55AB2" w14:paraId="3AA7EC2A" w14:textId="77777777">
        <w:trPr>
          <w:trHeight w:hRule="exact" w:val="215"/>
        </w:trPr>
        <w:tc>
          <w:tcPr>
            <w:tcW w:w="1343" w:type="dxa"/>
            <w:vMerge/>
          </w:tcPr>
          <w:p w14:paraId="542EA99B" w14:textId="77777777" w:rsidR="00A55AB2" w:rsidRDefault="00A55AB2"/>
        </w:tc>
        <w:tc>
          <w:tcPr>
            <w:tcW w:w="2861" w:type="dxa"/>
            <w:vMerge/>
          </w:tcPr>
          <w:p w14:paraId="1D2D7448" w14:textId="77777777" w:rsidR="00A55AB2" w:rsidRDefault="00A55AB2"/>
        </w:tc>
        <w:tc>
          <w:tcPr>
            <w:tcW w:w="4994" w:type="dxa"/>
          </w:tcPr>
          <w:p w14:paraId="73D2A0E1" w14:textId="77777777" w:rsidR="00A55AB2" w:rsidRDefault="000419DF">
            <w:pPr>
              <w:pStyle w:val="TableParagraph"/>
              <w:spacing w:before="26"/>
              <w:ind w:left="30"/>
              <w:rPr>
                <w:sz w:val="14"/>
              </w:rPr>
            </w:pPr>
            <w:r>
              <w:rPr>
                <w:w w:val="105"/>
                <w:sz w:val="14"/>
              </w:rPr>
              <w:t>First Minimally Invasive Rib Fixation at UAMS and Baptist Hospital</w:t>
            </w:r>
          </w:p>
        </w:tc>
        <w:tc>
          <w:tcPr>
            <w:tcW w:w="1036" w:type="dxa"/>
            <w:vMerge/>
          </w:tcPr>
          <w:p w14:paraId="7272D6D0" w14:textId="77777777" w:rsidR="00A55AB2" w:rsidRDefault="00A55AB2"/>
        </w:tc>
      </w:tr>
      <w:tr w:rsidR="00A55AB2" w14:paraId="351C83D5" w14:textId="77777777">
        <w:trPr>
          <w:trHeight w:hRule="exact" w:val="215"/>
        </w:trPr>
        <w:tc>
          <w:tcPr>
            <w:tcW w:w="1343" w:type="dxa"/>
            <w:vMerge/>
          </w:tcPr>
          <w:p w14:paraId="571BD1CF" w14:textId="77777777" w:rsidR="00A55AB2" w:rsidRDefault="00A55AB2"/>
        </w:tc>
        <w:tc>
          <w:tcPr>
            <w:tcW w:w="2861" w:type="dxa"/>
            <w:vMerge w:val="restart"/>
          </w:tcPr>
          <w:p w14:paraId="614CE822" w14:textId="77777777" w:rsidR="00A55AB2" w:rsidRDefault="000419DF">
            <w:pPr>
              <w:pStyle w:val="TableParagraph"/>
              <w:spacing w:before="26" w:line="252" w:lineRule="auto"/>
              <w:ind w:left="30" w:right="30"/>
              <w:rPr>
                <w:sz w:val="14"/>
              </w:rPr>
            </w:pPr>
            <w:r>
              <w:rPr>
                <w:w w:val="105"/>
                <w:sz w:val="14"/>
              </w:rPr>
              <w:t>Development of regional and/or national reputation as an authority in a clinical field as evidenced by patient referrals and invited presentations</w:t>
            </w:r>
          </w:p>
        </w:tc>
        <w:tc>
          <w:tcPr>
            <w:tcW w:w="4994" w:type="dxa"/>
          </w:tcPr>
          <w:p w14:paraId="5E725CCE" w14:textId="77777777" w:rsidR="00A55AB2" w:rsidRDefault="000419DF">
            <w:pPr>
              <w:pStyle w:val="TableParagraph"/>
              <w:spacing w:before="26"/>
              <w:ind w:left="30"/>
              <w:rPr>
                <w:sz w:val="14"/>
              </w:rPr>
            </w:pPr>
            <w:r>
              <w:rPr>
                <w:w w:val="105"/>
                <w:sz w:val="14"/>
              </w:rPr>
              <w:t xml:space="preserve">Development of dedicated </w:t>
            </w:r>
            <w:r>
              <w:rPr>
                <w:w w:val="105"/>
                <w:sz w:val="14"/>
              </w:rPr>
              <w:t>Benign Foregut Clinic for Thoracic Surgery</w:t>
            </w:r>
          </w:p>
        </w:tc>
        <w:tc>
          <w:tcPr>
            <w:tcW w:w="1036" w:type="dxa"/>
            <w:vMerge/>
          </w:tcPr>
          <w:p w14:paraId="645F3FB9" w14:textId="77777777" w:rsidR="00A55AB2" w:rsidRDefault="00A55AB2"/>
        </w:tc>
      </w:tr>
      <w:tr w:rsidR="00A55AB2" w14:paraId="410E24E6" w14:textId="77777777">
        <w:trPr>
          <w:trHeight w:hRule="exact" w:val="585"/>
        </w:trPr>
        <w:tc>
          <w:tcPr>
            <w:tcW w:w="1343" w:type="dxa"/>
            <w:vMerge/>
          </w:tcPr>
          <w:p w14:paraId="21FA643D" w14:textId="77777777" w:rsidR="00A55AB2" w:rsidRDefault="00A55AB2"/>
        </w:tc>
        <w:tc>
          <w:tcPr>
            <w:tcW w:w="2861" w:type="dxa"/>
            <w:vMerge/>
          </w:tcPr>
          <w:p w14:paraId="1DE4342E" w14:textId="77777777" w:rsidR="00A55AB2" w:rsidRDefault="00A55AB2"/>
        </w:tc>
        <w:tc>
          <w:tcPr>
            <w:tcW w:w="4994" w:type="dxa"/>
          </w:tcPr>
          <w:p w14:paraId="56B28F24" w14:textId="77777777" w:rsidR="00A55AB2" w:rsidRDefault="000419DF">
            <w:pPr>
              <w:pStyle w:val="TableParagraph"/>
              <w:spacing w:before="26"/>
              <w:ind w:left="30"/>
              <w:rPr>
                <w:sz w:val="14"/>
              </w:rPr>
            </w:pPr>
            <w:r>
              <w:rPr>
                <w:w w:val="105"/>
                <w:sz w:val="14"/>
              </w:rPr>
              <w:t>Development of dedicated Benign Foregut Clinic for Thoracic Surgery</w:t>
            </w:r>
          </w:p>
        </w:tc>
        <w:tc>
          <w:tcPr>
            <w:tcW w:w="1036" w:type="dxa"/>
            <w:vMerge/>
          </w:tcPr>
          <w:p w14:paraId="1B2A4E64" w14:textId="77777777" w:rsidR="00A55AB2" w:rsidRDefault="00A55AB2"/>
        </w:tc>
      </w:tr>
      <w:tr w:rsidR="00A55AB2" w14:paraId="016512E5" w14:textId="77777777">
        <w:trPr>
          <w:trHeight w:hRule="exact" w:val="554"/>
        </w:trPr>
        <w:tc>
          <w:tcPr>
            <w:tcW w:w="1343" w:type="dxa"/>
            <w:vMerge/>
          </w:tcPr>
          <w:p w14:paraId="56AA6BD6" w14:textId="77777777" w:rsidR="00A55AB2" w:rsidRDefault="00A55AB2"/>
        </w:tc>
        <w:tc>
          <w:tcPr>
            <w:tcW w:w="2861" w:type="dxa"/>
          </w:tcPr>
          <w:p w14:paraId="62F7DA3D" w14:textId="77777777" w:rsidR="00A55AB2" w:rsidRDefault="000419DF">
            <w:pPr>
              <w:pStyle w:val="TableParagraph"/>
              <w:spacing w:before="26" w:line="252" w:lineRule="auto"/>
              <w:ind w:left="30" w:right="6"/>
              <w:rPr>
                <w:sz w:val="14"/>
              </w:rPr>
            </w:pPr>
            <w:r>
              <w:rPr>
                <w:w w:val="105"/>
                <w:sz w:val="14"/>
              </w:rPr>
              <w:t>Active participation and/or leadership in local, regional, and/or national professional organizations</w:t>
            </w:r>
          </w:p>
        </w:tc>
        <w:tc>
          <w:tcPr>
            <w:tcW w:w="4994" w:type="dxa"/>
          </w:tcPr>
          <w:p w14:paraId="597C4CC5" w14:textId="77777777" w:rsidR="00A55AB2" w:rsidRDefault="000419DF">
            <w:pPr>
              <w:pStyle w:val="TableParagraph"/>
              <w:spacing w:before="23" w:line="247" w:lineRule="auto"/>
              <w:ind w:left="30" w:right="292"/>
              <w:jc w:val="both"/>
              <w:rPr>
                <w:sz w:val="13"/>
              </w:rPr>
            </w:pPr>
            <w:r>
              <w:rPr>
                <w:sz w:val="13"/>
              </w:rPr>
              <w:t>Society of Thoracic Surgeons, Southern Thoracic Surgical Association, Eastern Cardiothoracic Surgical Society, Women in Thoracic Surgery, General Thoracic Surgical Club, AMA, Arkansas Medical  Society</w:t>
            </w:r>
          </w:p>
        </w:tc>
        <w:tc>
          <w:tcPr>
            <w:tcW w:w="1036" w:type="dxa"/>
            <w:vMerge/>
          </w:tcPr>
          <w:p w14:paraId="109A1004" w14:textId="77777777" w:rsidR="00A55AB2" w:rsidRDefault="00A55AB2"/>
        </w:tc>
      </w:tr>
      <w:tr w:rsidR="00A55AB2" w14:paraId="32B91DDB" w14:textId="77777777">
        <w:trPr>
          <w:trHeight w:hRule="exact" w:val="728"/>
        </w:trPr>
        <w:tc>
          <w:tcPr>
            <w:tcW w:w="1343" w:type="dxa"/>
            <w:vMerge w:val="restart"/>
          </w:tcPr>
          <w:p w14:paraId="1D927977" w14:textId="77777777" w:rsidR="00A55AB2" w:rsidRDefault="00A55AB2">
            <w:pPr>
              <w:pStyle w:val="TableParagraph"/>
              <w:rPr>
                <w:rFonts w:ascii="Times New Roman"/>
                <w:sz w:val="16"/>
              </w:rPr>
            </w:pPr>
          </w:p>
          <w:p w14:paraId="174A8C65" w14:textId="77777777" w:rsidR="00A55AB2" w:rsidRDefault="00A55AB2">
            <w:pPr>
              <w:pStyle w:val="TableParagraph"/>
              <w:rPr>
                <w:rFonts w:ascii="Times New Roman"/>
                <w:sz w:val="16"/>
              </w:rPr>
            </w:pPr>
          </w:p>
          <w:p w14:paraId="21F8CC95" w14:textId="77777777" w:rsidR="00A55AB2" w:rsidRDefault="00A55AB2">
            <w:pPr>
              <w:pStyle w:val="TableParagraph"/>
              <w:rPr>
                <w:rFonts w:ascii="Times New Roman"/>
                <w:sz w:val="16"/>
              </w:rPr>
            </w:pPr>
          </w:p>
          <w:p w14:paraId="60CD2FB4" w14:textId="77777777" w:rsidR="00A55AB2" w:rsidRDefault="00A55AB2">
            <w:pPr>
              <w:pStyle w:val="TableParagraph"/>
              <w:rPr>
                <w:rFonts w:ascii="Times New Roman"/>
                <w:sz w:val="16"/>
              </w:rPr>
            </w:pPr>
          </w:p>
          <w:p w14:paraId="3AABFE18" w14:textId="77777777" w:rsidR="00A55AB2" w:rsidRDefault="00A55AB2">
            <w:pPr>
              <w:pStyle w:val="TableParagraph"/>
              <w:rPr>
                <w:rFonts w:ascii="Times New Roman"/>
                <w:sz w:val="16"/>
              </w:rPr>
            </w:pPr>
          </w:p>
          <w:p w14:paraId="733FBDE0" w14:textId="77777777" w:rsidR="00A55AB2" w:rsidRDefault="00A55AB2">
            <w:pPr>
              <w:pStyle w:val="TableParagraph"/>
              <w:rPr>
                <w:rFonts w:ascii="Times New Roman"/>
                <w:sz w:val="16"/>
              </w:rPr>
            </w:pPr>
          </w:p>
          <w:p w14:paraId="6F642E70" w14:textId="77777777" w:rsidR="00A55AB2" w:rsidRDefault="00A55AB2">
            <w:pPr>
              <w:pStyle w:val="TableParagraph"/>
              <w:rPr>
                <w:rFonts w:ascii="Times New Roman"/>
                <w:sz w:val="16"/>
              </w:rPr>
            </w:pPr>
          </w:p>
          <w:p w14:paraId="71566676" w14:textId="77777777" w:rsidR="00A55AB2" w:rsidRDefault="00A55AB2">
            <w:pPr>
              <w:pStyle w:val="TableParagraph"/>
              <w:rPr>
                <w:rFonts w:ascii="Times New Roman"/>
                <w:sz w:val="16"/>
              </w:rPr>
            </w:pPr>
          </w:p>
          <w:p w14:paraId="1AA5ACBD" w14:textId="77777777" w:rsidR="00A55AB2" w:rsidRDefault="00A55AB2">
            <w:pPr>
              <w:pStyle w:val="TableParagraph"/>
              <w:rPr>
                <w:rFonts w:ascii="Times New Roman"/>
                <w:sz w:val="16"/>
              </w:rPr>
            </w:pPr>
          </w:p>
          <w:p w14:paraId="60E0897A" w14:textId="77777777" w:rsidR="00A55AB2" w:rsidRDefault="00A55AB2">
            <w:pPr>
              <w:pStyle w:val="TableParagraph"/>
              <w:rPr>
                <w:rFonts w:ascii="Times New Roman"/>
                <w:sz w:val="16"/>
              </w:rPr>
            </w:pPr>
          </w:p>
          <w:p w14:paraId="2106FDB7" w14:textId="77777777" w:rsidR="00A55AB2" w:rsidRDefault="00A55AB2">
            <w:pPr>
              <w:pStyle w:val="TableParagraph"/>
              <w:rPr>
                <w:rFonts w:ascii="Times New Roman"/>
                <w:sz w:val="16"/>
              </w:rPr>
            </w:pPr>
          </w:p>
          <w:p w14:paraId="24401AA4" w14:textId="77777777" w:rsidR="00A55AB2" w:rsidRDefault="00A55AB2">
            <w:pPr>
              <w:pStyle w:val="TableParagraph"/>
              <w:rPr>
                <w:rFonts w:ascii="Times New Roman"/>
                <w:sz w:val="16"/>
              </w:rPr>
            </w:pPr>
          </w:p>
          <w:p w14:paraId="4A4AD228" w14:textId="77777777" w:rsidR="00A55AB2" w:rsidRDefault="00A55AB2">
            <w:pPr>
              <w:pStyle w:val="TableParagraph"/>
              <w:rPr>
                <w:rFonts w:ascii="Times New Roman"/>
                <w:sz w:val="16"/>
              </w:rPr>
            </w:pPr>
          </w:p>
          <w:p w14:paraId="336D146F" w14:textId="77777777" w:rsidR="00A55AB2" w:rsidRDefault="00A55AB2">
            <w:pPr>
              <w:pStyle w:val="TableParagraph"/>
              <w:spacing w:before="3"/>
              <w:rPr>
                <w:rFonts w:ascii="Times New Roman"/>
                <w:sz w:val="17"/>
              </w:rPr>
            </w:pPr>
          </w:p>
          <w:p w14:paraId="7AB5C03C" w14:textId="77777777" w:rsidR="00A55AB2" w:rsidRDefault="000419DF">
            <w:pPr>
              <w:pStyle w:val="TableParagraph"/>
              <w:spacing w:line="252" w:lineRule="auto"/>
              <w:ind w:left="205" w:right="249" w:hanging="2"/>
              <w:jc w:val="center"/>
              <w:rPr>
                <w:sz w:val="14"/>
              </w:rPr>
            </w:pPr>
            <w:r>
              <w:rPr>
                <w:w w:val="105"/>
                <w:sz w:val="14"/>
              </w:rPr>
              <w:t xml:space="preserve">RESEARCH </w:t>
            </w:r>
            <w:r>
              <w:rPr>
                <w:spacing w:val="-2"/>
                <w:w w:val="105"/>
                <w:sz w:val="14"/>
              </w:rPr>
              <w:t xml:space="preserve">SCHOLARLY </w:t>
            </w:r>
            <w:r>
              <w:rPr>
                <w:w w:val="105"/>
                <w:sz w:val="14"/>
              </w:rPr>
              <w:t>WORK</w:t>
            </w:r>
          </w:p>
        </w:tc>
        <w:tc>
          <w:tcPr>
            <w:tcW w:w="2861" w:type="dxa"/>
          </w:tcPr>
          <w:p w14:paraId="299CBCCD" w14:textId="77777777" w:rsidR="00A55AB2" w:rsidRDefault="000419DF">
            <w:pPr>
              <w:pStyle w:val="TableParagraph"/>
              <w:spacing w:before="26" w:line="252" w:lineRule="auto"/>
              <w:ind w:left="30"/>
              <w:rPr>
                <w:sz w:val="14"/>
              </w:rPr>
            </w:pPr>
            <w:r>
              <w:rPr>
                <w:w w:val="105"/>
                <w:sz w:val="14"/>
              </w:rPr>
              <w:t xml:space="preserve">Peer-review is </w:t>
            </w:r>
            <w:r>
              <w:rPr>
                <w:w w:val="105"/>
                <w:sz w:val="14"/>
              </w:rPr>
              <w:t>required of educational scholarship, appreciating that some local contributions may obtain local rather than national peer-review</w:t>
            </w:r>
          </w:p>
        </w:tc>
        <w:tc>
          <w:tcPr>
            <w:tcW w:w="4994" w:type="dxa"/>
          </w:tcPr>
          <w:p w14:paraId="7D03D9D0" w14:textId="77777777" w:rsidR="00A55AB2" w:rsidRDefault="000419DF">
            <w:pPr>
              <w:pStyle w:val="TableParagraph"/>
              <w:spacing w:before="26"/>
              <w:ind w:left="30"/>
              <w:rPr>
                <w:sz w:val="14"/>
              </w:rPr>
            </w:pPr>
            <w:r>
              <w:rPr>
                <w:w w:val="105"/>
                <w:sz w:val="14"/>
              </w:rPr>
              <w:t>Author of 9 Peer Reviewed Articles</w:t>
            </w:r>
          </w:p>
        </w:tc>
        <w:tc>
          <w:tcPr>
            <w:tcW w:w="1036" w:type="dxa"/>
            <w:vMerge w:val="restart"/>
          </w:tcPr>
          <w:p w14:paraId="17C7FC7F" w14:textId="77777777" w:rsidR="00A55AB2" w:rsidRDefault="00A55AB2">
            <w:pPr>
              <w:pStyle w:val="TableParagraph"/>
              <w:rPr>
                <w:rFonts w:ascii="Times New Roman"/>
                <w:sz w:val="14"/>
              </w:rPr>
            </w:pPr>
          </w:p>
          <w:p w14:paraId="6E2E5865" w14:textId="77777777" w:rsidR="00A55AB2" w:rsidRDefault="00A55AB2">
            <w:pPr>
              <w:pStyle w:val="TableParagraph"/>
              <w:rPr>
                <w:rFonts w:ascii="Times New Roman"/>
                <w:sz w:val="14"/>
              </w:rPr>
            </w:pPr>
          </w:p>
          <w:p w14:paraId="030206BE" w14:textId="77777777" w:rsidR="00A55AB2" w:rsidRDefault="00A55AB2">
            <w:pPr>
              <w:pStyle w:val="TableParagraph"/>
              <w:rPr>
                <w:rFonts w:ascii="Times New Roman"/>
                <w:sz w:val="14"/>
              </w:rPr>
            </w:pPr>
          </w:p>
          <w:p w14:paraId="7FC957CC" w14:textId="77777777" w:rsidR="00A55AB2" w:rsidRDefault="00A55AB2">
            <w:pPr>
              <w:pStyle w:val="TableParagraph"/>
              <w:rPr>
                <w:rFonts w:ascii="Times New Roman"/>
                <w:sz w:val="14"/>
              </w:rPr>
            </w:pPr>
          </w:p>
          <w:p w14:paraId="6A3A36D4" w14:textId="77777777" w:rsidR="00A55AB2" w:rsidRDefault="00A55AB2">
            <w:pPr>
              <w:pStyle w:val="TableParagraph"/>
              <w:rPr>
                <w:rFonts w:ascii="Times New Roman"/>
                <w:sz w:val="14"/>
              </w:rPr>
            </w:pPr>
          </w:p>
          <w:p w14:paraId="56564E63" w14:textId="77777777" w:rsidR="00A55AB2" w:rsidRDefault="00A55AB2">
            <w:pPr>
              <w:pStyle w:val="TableParagraph"/>
              <w:rPr>
                <w:rFonts w:ascii="Times New Roman"/>
                <w:sz w:val="14"/>
              </w:rPr>
            </w:pPr>
          </w:p>
          <w:p w14:paraId="480A10F8" w14:textId="77777777" w:rsidR="00A55AB2" w:rsidRDefault="00A55AB2">
            <w:pPr>
              <w:pStyle w:val="TableParagraph"/>
              <w:rPr>
                <w:rFonts w:ascii="Times New Roman"/>
                <w:sz w:val="14"/>
              </w:rPr>
            </w:pPr>
          </w:p>
          <w:p w14:paraId="4539CE3D" w14:textId="77777777" w:rsidR="00A55AB2" w:rsidRDefault="00A55AB2">
            <w:pPr>
              <w:pStyle w:val="TableParagraph"/>
              <w:rPr>
                <w:rFonts w:ascii="Times New Roman"/>
                <w:sz w:val="14"/>
              </w:rPr>
            </w:pPr>
          </w:p>
          <w:p w14:paraId="55A9D353" w14:textId="77777777" w:rsidR="00A55AB2" w:rsidRDefault="00A55AB2">
            <w:pPr>
              <w:pStyle w:val="TableParagraph"/>
              <w:rPr>
                <w:rFonts w:ascii="Times New Roman"/>
                <w:sz w:val="14"/>
              </w:rPr>
            </w:pPr>
          </w:p>
          <w:p w14:paraId="6F1CF6D5" w14:textId="77777777" w:rsidR="00A55AB2" w:rsidRDefault="00A55AB2">
            <w:pPr>
              <w:pStyle w:val="TableParagraph"/>
              <w:rPr>
                <w:rFonts w:ascii="Times New Roman"/>
                <w:sz w:val="14"/>
              </w:rPr>
            </w:pPr>
          </w:p>
          <w:p w14:paraId="453647DC" w14:textId="77777777" w:rsidR="00A55AB2" w:rsidRDefault="00A55AB2">
            <w:pPr>
              <w:pStyle w:val="TableParagraph"/>
              <w:rPr>
                <w:rFonts w:ascii="Times New Roman"/>
                <w:sz w:val="14"/>
              </w:rPr>
            </w:pPr>
          </w:p>
          <w:p w14:paraId="4E6F8DC6" w14:textId="77777777" w:rsidR="00A55AB2" w:rsidRDefault="00A55AB2">
            <w:pPr>
              <w:pStyle w:val="TableParagraph"/>
              <w:rPr>
                <w:rFonts w:ascii="Times New Roman"/>
                <w:sz w:val="14"/>
              </w:rPr>
            </w:pPr>
          </w:p>
          <w:p w14:paraId="289ED061" w14:textId="77777777" w:rsidR="00A55AB2" w:rsidRDefault="00A55AB2">
            <w:pPr>
              <w:pStyle w:val="TableParagraph"/>
              <w:rPr>
                <w:rFonts w:ascii="Times New Roman"/>
                <w:sz w:val="14"/>
              </w:rPr>
            </w:pPr>
          </w:p>
          <w:p w14:paraId="6FACDED8" w14:textId="77777777" w:rsidR="00A55AB2" w:rsidRDefault="00A55AB2">
            <w:pPr>
              <w:pStyle w:val="TableParagraph"/>
              <w:rPr>
                <w:rFonts w:ascii="Times New Roman"/>
                <w:sz w:val="14"/>
              </w:rPr>
            </w:pPr>
          </w:p>
          <w:p w14:paraId="55EDFADB" w14:textId="77777777" w:rsidR="00A55AB2" w:rsidRDefault="00A55AB2">
            <w:pPr>
              <w:pStyle w:val="TableParagraph"/>
              <w:rPr>
                <w:rFonts w:ascii="Times New Roman"/>
                <w:sz w:val="14"/>
              </w:rPr>
            </w:pPr>
          </w:p>
          <w:p w14:paraId="25BD7D1A" w14:textId="77777777" w:rsidR="00A55AB2" w:rsidRDefault="00A55AB2">
            <w:pPr>
              <w:pStyle w:val="TableParagraph"/>
              <w:rPr>
                <w:rFonts w:ascii="Times New Roman"/>
                <w:sz w:val="14"/>
              </w:rPr>
            </w:pPr>
          </w:p>
          <w:p w14:paraId="7175043E" w14:textId="77777777" w:rsidR="00A55AB2" w:rsidRDefault="00A55AB2">
            <w:pPr>
              <w:pStyle w:val="TableParagraph"/>
              <w:rPr>
                <w:rFonts w:ascii="Times New Roman"/>
                <w:sz w:val="17"/>
              </w:rPr>
            </w:pPr>
          </w:p>
          <w:p w14:paraId="3130A866" w14:textId="77777777" w:rsidR="00A55AB2" w:rsidRDefault="000419DF">
            <w:pPr>
              <w:pStyle w:val="TableParagraph"/>
              <w:ind w:left="410" w:right="423"/>
              <w:jc w:val="center"/>
              <w:rPr>
                <w:sz w:val="13"/>
              </w:rPr>
            </w:pPr>
            <w:r>
              <w:rPr>
                <w:w w:val="105"/>
                <w:sz w:val="13"/>
              </w:rPr>
              <w:t>10</w:t>
            </w:r>
          </w:p>
        </w:tc>
      </w:tr>
      <w:tr w:rsidR="00A55AB2" w14:paraId="68DFD595" w14:textId="77777777">
        <w:trPr>
          <w:trHeight w:hRule="exact" w:val="215"/>
        </w:trPr>
        <w:tc>
          <w:tcPr>
            <w:tcW w:w="1343" w:type="dxa"/>
            <w:vMerge/>
          </w:tcPr>
          <w:p w14:paraId="02BB3B5F" w14:textId="77777777" w:rsidR="00A55AB2" w:rsidRDefault="00A55AB2"/>
        </w:tc>
        <w:tc>
          <w:tcPr>
            <w:tcW w:w="2861" w:type="dxa"/>
            <w:vMerge w:val="restart"/>
          </w:tcPr>
          <w:p w14:paraId="63E152B3" w14:textId="77777777" w:rsidR="00A55AB2" w:rsidRDefault="000419DF">
            <w:pPr>
              <w:pStyle w:val="TableParagraph"/>
              <w:spacing w:before="26" w:line="252" w:lineRule="auto"/>
              <w:ind w:left="30" w:right="79"/>
              <w:rPr>
                <w:sz w:val="14"/>
              </w:rPr>
            </w:pPr>
            <w:r>
              <w:rPr>
                <w:w w:val="105"/>
                <w:sz w:val="14"/>
              </w:rPr>
              <w:t xml:space="preserve">Demonstration of scholarship by publication or analytical studies, </w:t>
            </w:r>
            <w:r>
              <w:rPr>
                <w:w w:val="105"/>
                <w:sz w:val="14"/>
              </w:rPr>
              <w:t>reviews, chapters, or clinical observations</w:t>
            </w:r>
          </w:p>
        </w:tc>
        <w:tc>
          <w:tcPr>
            <w:tcW w:w="4994" w:type="dxa"/>
          </w:tcPr>
          <w:p w14:paraId="562E76CB" w14:textId="77777777" w:rsidR="00A55AB2" w:rsidRDefault="000419DF">
            <w:pPr>
              <w:pStyle w:val="TableParagraph"/>
              <w:spacing w:before="26"/>
              <w:ind w:left="30"/>
              <w:rPr>
                <w:sz w:val="14"/>
              </w:rPr>
            </w:pPr>
            <w:r>
              <w:rPr>
                <w:w w:val="105"/>
                <w:sz w:val="14"/>
              </w:rPr>
              <w:t>Author of 10 National Oral or Poster Presentations</w:t>
            </w:r>
          </w:p>
        </w:tc>
        <w:tc>
          <w:tcPr>
            <w:tcW w:w="1036" w:type="dxa"/>
            <w:vMerge/>
          </w:tcPr>
          <w:p w14:paraId="4F902B74" w14:textId="77777777" w:rsidR="00A55AB2" w:rsidRDefault="00A55AB2"/>
        </w:tc>
      </w:tr>
      <w:tr w:rsidR="00A55AB2" w14:paraId="7C879C00" w14:textId="77777777">
        <w:trPr>
          <w:trHeight w:hRule="exact" w:val="215"/>
        </w:trPr>
        <w:tc>
          <w:tcPr>
            <w:tcW w:w="1343" w:type="dxa"/>
            <w:vMerge/>
          </w:tcPr>
          <w:p w14:paraId="6E11AA2A" w14:textId="77777777" w:rsidR="00A55AB2" w:rsidRDefault="00A55AB2"/>
        </w:tc>
        <w:tc>
          <w:tcPr>
            <w:tcW w:w="2861" w:type="dxa"/>
            <w:vMerge/>
          </w:tcPr>
          <w:p w14:paraId="36BA02D2" w14:textId="77777777" w:rsidR="00A55AB2" w:rsidRDefault="00A55AB2"/>
        </w:tc>
        <w:tc>
          <w:tcPr>
            <w:tcW w:w="4994" w:type="dxa"/>
          </w:tcPr>
          <w:p w14:paraId="190B0BFB" w14:textId="77777777" w:rsidR="00A55AB2" w:rsidRDefault="000419DF">
            <w:pPr>
              <w:pStyle w:val="TableParagraph"/>
              <w:spacing w:before="26"/>
              <w:ind w:left="30"/>
              <w:rPr>
                <w:sz w:val="14"/>
              </w:rPr>
            </w:pPr>
            <w:r>
              <w:rPr>
                <w:w w:val="105"/>
                <w:sz w:val="14"/>
              </w:rPr>
              <w:t>Author of 3 Additional Abstracts</w:t>
            </w:r>
          </w:p>
        </w:tc>
        <w:tc>
          <w:tcPr>
            <w:tcW w:w="1036" w:type="dxa"/>
            <w:vMerge/>
          </w:tcPr>
          <w:p w14:paraId="57D75FEB" w14:textId="77777777" w:rsidR="00A55AB2" w:rsidRDefault="00A55AB2"/>
        </w:tc>
      </w:tr>
      <w:tr w:rsidR="00A55AB2" w14:paraId="08D60B91" w14:textId="77777777">
        <w:trPr>
          <w:trHeight w:hRule="exact" w:val="215"/>
        </w:trPr>
        <w:tc>
          <w:tcPr>
            <w:tcW w:w="1343" w:type="dxa"/>
            <w:vMerge/>
          </w:tcPr>
          <w:p w14:paraId="79789FD6" w14:textId="77777777" w:rsidR="00A55AB2" w:rsidRDefault="00A55AB2"/>
        </w:tc>
        <w:tc>
          <w:tcPr>
            <w:tcW w:w="2861" w:type="dxa"/>
            <w:vMerge/>
          </w:tcPr>
          <w:p w14:paraId="2398CE0E" w14:textId="77777777" w:rsidR="00A55AB2" w:rsidRDefault="00A55AB2"/>
        </w:tc>
        <w:tc>
          <w:tcPr>
            <w:tcW w:w="4994" w:type="dxa"/>
          </w:tcPr>
          <w:p w14:paraId="3825A58F" w14:textId="77777777" w:rsidR="00A55AB2" w:rsidRDefault="000419DF">
            <w:pPr>
              <w:pStyle w:val="TableParagraph"/>
              <w:spacing w:before="26"/>
              <w:ind w:left="30"/>
              <w:rPr>
                <w:sz w:val="14"/>
              </w:rPr>
            </w:pPr>
            <w:r>
              <w:rPr>
                <w:w w:val="105"/>
                <w:sz w:val="14"/>
              </w:rPr>
              <w:t>Author of 3 Book Chapters</w:t>
            </w:r>
          </w:p>
        </w:tc>
        <w:tc>
          <w:tcPr>
            <w:tcW w:w="1036" w:type="dxa"/>
            <w:vMerge/>
          </w:tcPr>
          <w:p w14:paraId="174D3AD0" w14:textId="77777777" w:rsidR="00A55AB2" w:rsidRDefault="00A55AB2"/>
        </w:tc>
      </w:tr>
      <w:tr w:rsidR="00A55AB2" w14:paraId="24A3F825" w14:textId="77777777">
        <w:trPr>
          <w:trHeight w:hRule="exact" w:val="1066"/>
        </w:trPr>
        <w:tc>
          <w:tcPr>
            <w:tcW w:w="1343" w:type="dxa"/>
            <w:vMerge/>
          </w:tcPr>
          <w:p w14:paraId="16867087" w14:textId="77777777" w:rsidR="00A55AB2" w:rsidRDefault="00A55AB2"/>
        </w:tc>
        <w:tc>
          <w:tcPr>
            <w:tcW w:w="2861" w:type="dxa"/>
          </w:tcPr>
          <w:p w14:paraId="3E979D05" w14:textId="77777777" w:rsidR="00A55AB2" w:rsidRDefault="000419DF">
            <w:pPr>
              <w:pStyle w:val="TableParagraph"/>
              <w:spacing w:before="26" w:line="252" w:lineRule="auto"/>
              <w:ind w:left="30" w:right="50"/>
              <w:rPr>
                <w:sz w:val="14"/>
              </w:rPr>
            </w:pPr>
            <w:r>
              <w:rPr>
                <w:w w:val="105"/>
                <w:sz w:val="14"/>
              </w:rPr>
              <w:t xml:space="preserve">Development and dissemination of teaching materials including new curricular offerings, </w:t>
            </w:r>
            <w:r>
              <w:rPr>
                <w:w w:val="105"/>
                <w:sz w:val="14"/>
              </w:rPr>
              <w:t>educational programs, textbooks, syllabi, or electronic media that significantly improve methods or quality of instruction</w:t>
            </w:r>
          </w:p>
        </w:tc>
        <w:tc>
          <w:tcPr>
            <w:tcW w:w="4994" w:type="dxa"/>
          </w:tcPr>
          <w:p w14:paraId="596FA893" w14:textId="77777777" w:rsidR="00A55AB2" w:rsidRDefault="000419DF">
            <w:pPr>
              <w:pStyle w:val="TableParagraph"/>
              <w:spacing w:before="26"/>
              <w:ind w:left="30"/>
              <w:rPr>
                <w:sz w:val="14"/>
              </w:rPr>
            </w:pPr>
            <w:r>
              <w:rPr>
                <w:w w:val="105"/>
                <w:sz w:val="14"/>
              </w:rPr>
              <w:t>Co-Author of Robotic Multi-specialty Education Curriculum</w:t>
            </w:r>
          </w:p>
        </w:tc>
        <w:tc>
          <w:tcPr>
            <w:tcW w:w="1036" w:type="dxa"/>
            <w:vMerge/>
          </w:tcPr>
          <w:p w14:paraId="2BA2EE7D" w14:textId="77777777" w:rsidR="00A55AB2" w:rsidRDefault="00A55AB2"/>
        </w:tc>
      </w:tr>
      <w:tr w:rsidR="00A55AB2" w14:paraId="0920BA1E" w14:textId="77777777">
        <w:trPr>
          <w:trHeight w:hRule="exact" w:val="390"/>
        </w:trPr>
        <w:tc>
          <w:tcPr>
            <w:tcW w:w="1343" w:type="dxa"/>
            <w:vMerge/>
          </w:tcPr>
          <w:p w14:paraId="417368E6" w14:textId="77777777" w:rsidR="00A55AB2" w:rsidRDefault="00A55AB2"/>
        </w:tc>
        <w:tc>
          <w:tcPr>
            <w:tcW w:w="2861" w:type="dxa"/>
            <w:vMerge w:val="restart"/>
          </w:tcPr>
          <w:p w14:paraId="038C2802" w14:textId="77777777" w:rsidR="00A55AB2" w:rsidRDefault="000419DF">
            <w:pPr>
              <w:pStyle w:val="TableParagraph"/>
              <w:spacing w:before="26" w:line="252" w:lineRule="auto"/>
              <w:ind w:left="30" w:right="79"/>
              <w:rPr>
                <w:sz w:val="14"/>
              </w:rPr>
            </w:pPr>
            <w:r>
              <w:rPr>
                <w:w w:val="105"/>
                <w:sz w:val="14"/>
              </w:rPr>
              <w:t xml:space="preserve">Participation in clinical trials or clinical investigations as </w:t>
            </w:r>
            <w:r>
              <w:rPr>
                <w:w w:val="105"/>
                <w:sz w:val="14"/>
              </w:rPr>
              <w:t>investigator or collaborator</w:t>
            </w:r>
          </w:p>
        </w:tc>
        <w:tc>
          <w:tcPr>
            <w:tcW w:w="4994" w:type="dxa"/>
          </w:tcPr>
          <w:p w14:paraId="32E79025" w14:textId="77777777" w:rsidR="00A55AB2" w:rsidRDefault="000419DF">
            <w:pPr>
              <w:pStyle w:val="TableParagraph"/>
              <w:spacing w:before="26" w:line="252" w:lineRule="auto"/>
              <w:ind w:left="30" w:right="38"/>
              <w:rPr>
                <w:sz w:val="14"/>
              </w:rPr>
            </w:pPr>
            <w:r>
              <w:rPr>
                <w:w w:val="105"/>
                <w:sz w:val="14"/>
              </w:rPr>
              <w:t>2020 UAMS Cancer Institute Auxiliary Grant: Post-Esophagectomy Quality of Life</w:t>
            </w:r>
          </w:p>
        </w:tc>
        <w:tc>
          <w:tcPr>
            <w:tcW w:w="1036" w:type="dxa"/>
            <w:vMerge/>
          </w:tcPr>
          <w:p w14:paraId="7891B6DA" w14:textId="77777777" w:rsidR="00A55AB2" w:rsidRDefault="00A55AB2"/>
        </w:tc>
      </w:tr>
      <w:tr w:rsidR="00A55AB2" w14:paraId="0314D6E5" w14:textId="77777777">
        <w:trPr>
          <w:trHeight w:hRule="exact" w:val="215"/>
        </w:trPr>
        <w:tc>
          <w:tcPr>
            <w:tcW w:w="1343" w:type="dxa"/>
            <w:vMerge/>
          </w:tcPr>
          <w:p w14:paraId="4790BA2F" w14:textId="77777777" w:rsidR="00A55AB2" w:rsidRDefault="00A55AB2"/>
        </w:tc>
        <w:tc>
          <w:tcPr>
            <w:tcW w:w="2861" w:type="dxa"/>
            <w:vMerge/>
          </w:tcPr>
          <w:p w14:paraId="16437A23" w14:textId="77777777" w:rsidR="00A55AB2" w:rsidRDefault="00A55AB2"/>
        </w:tc>
        <w:tc>
          <w:tcPr>
            <w:tcW w:w="4994" w:type="dxa"/>
          </w:tcPr>
          <w:p w14:paraId="35B15B1F" w14:textId="77777777" w:rsidR="00A55AB2" w:rsidRDefault="000419DF">
            <w:pPr>
              <w:pStyle w:val="TableParagraph"/>
              <w:spacing w:before="26"/>
              <w:ind w:left="30"/>
              <w:rPr>
                <w:sz w:val="14"/>
              </w:rPr>
            </w:pPr>
            <w:r>
              <w:rPr>
                <w:w w:val="105"/>
                <w:sz w:val="14"/>
              </w:rPr>
              <w:t>2022 NIH Funded Partnership in Cancer Research - Faculty Mentor</w:t>
            </w:r>
          </w:p>
        </w:tc>
        <w:tc>
          <w:tcPr>
            <w:tcW w:w="1036" w:type="dxa"/>
            <w:vMerge/>
          </w:tcPr>
          <w:p w14:paraId="700175E5" w14:textId="77777777" w:rsidR="00A55AB2" w:rsidRDefault="00A55AB2"/>
        </w:tc>
      </w:tr>
      <w:tr w:rsidR="00A55AB2" w14:paraId="64D46AB2" w14:textId="77777777">
        <w:trPr>
          <w:trHeight w:hRule="exact" w:val="215"/>
        </w:trPr>
        <w:tc>
          <w:tcPr>
            <w:tcW w:w="1343" w:type="dxa"/>
            <w:vMerge/>
          </w:tcPr>
          <w:p w14:paraId="5184B6AE" w14:textId="77777777" w:rsidR="00A55AB2" w:rsidRDefault="00A55AB2"/>
        </w:tc>
        <w:tc>
          <w:tcPr>
            <w:tcW w:w="2861" w:type="dxa"/>
            <w:vMerge/>
          </w:tcPr>
          <w:p w14:paraId="6B61007C" w14:textId="77777777" w:rsidR="00A55AB2" w:rsidRDefault="00A55AB2"/>
        </w:tc>
        <w:tc>
          <w:tcPr>
            <w:tcW w:w="4994" w:type="dxa"/>
          </w:tcPr>
          <w:p w14:paraId="035C8CA3" w14:textId="77777777" w:rsidR="00A55AB2" w:rsidRDefault="000419DF">
            <w:pPr>
              <w:pStyle w:val="TableParagraph"/>
              <w:spacing w:before="26"/>
              <w:ind w:left="30"/>
              <w:rPr>
                <w:sz w:val="14"/>
              </w:rPr>
            </w:pPr>
            <w:r>
              <w:rPr>
                <w:w w:val="105"/>
                <w:sz w:val="14"/>
              </w:rPr>
              <w:t>Implemented Weekly Division of Thoracic Surgery Research Meetings</w:t>
            </w:r>
          </w:p>
        </w:tc>
        <w:tc>
          <w:tcPr>
            <w:tcW w:w="1036" w:type="dxa"/>
            <w:vMerge/>
          </w:tcPr>
          <w:p w14:paraId="108BF8CC" w14:textId="77777777" w:rsidR="00A55AB2" w:rsidRDefault="00A55AB2"/>
        </w:tc>
      </w:tr>
      <w:tr w:rsidR="00A55AB2" w14:paraId="5A8F5D5E" w14:textId="77777777">
        <w:trPr>
          <w:trHeight w:hRule="exact" w:val="215"/>
        </w:trPr>
        <w:tc>
          <w:tcPr>
            <w:tcW w:w="1343" w:type="dxa"/>
            <w:vMerge/>
            <w:tcBorders>
              <w:bottom w:val="nil"/>
            </w:tcBorders>
          </w:tcPr>
          <w:p w14:paraId="440E1E88" w14:textId="77777777" w:rsidR="00A55AB2" w:rsidRDefault="00A55AB2"/>
        </w:tc>
        <w:tc>
          <w:tcPr>
            <w:tcW w:w="2861" w:type="dxa"/>
            <w:vMerge/>
            <w:tcBorders>
              <w:bottom w:val="nil"/>
            </w:tcBorders>
          </w:tcPr>
          <w:p w14:paraId="6CB62883" w14:textId="77777777" w:rsidR="00A55AB2" w:rsidRDefault="00A55AB2"/>
        </w:tc>
        <w:tc>
          <w:tcPr>
            <w:tcW w:w="4994" w:type="dxa"/>
          </w:tcPr>
          <w:p w14:paraId="233D1304" w14:textId="77777777" w:rsidR="00A55AB2" w:rsidRDefault="000419DF">
            <w:pPr>
              <w:pStyle w:val="TableParagraph"/>
              <w:spacing w:before="26"/>
              <w:ind w:left="30"/>
              <w:rPr>
                <w:sz w:val="14"/>
              </w:rPr>
            </w:pPr>
            <w:r>
              <w:rPr>
                <w:w w:val="105"/>
                <w:sz w:val="14"/>
              </w:rPr>
              <w:t>Worked</w:t>
            </w:r>
            <w:r>
              <w:rPr>
                <w:w w:val="105"/>
                <w:sz w:val="14"/>
              </w:rPr>
              <w:t xml:space="preserve"> directly with 10 students and residents on research projects</w:t>
            </w:r>
          </w:p>
        </w:tc>
        <w:tc>
          <w:tcPr>
            <w:tcW w:w="1036" w:type="dxa"/>
            <w:vMerge/>
            <w:tcBorders>
              <w:bottom w:val="nil"/>
            </w:tcBorders>
          </w:tcPr>
          <w:p w14:paraId="790F49CE" w14:textId="77777777" w:rsidR="00A55AB2" w:rsidRDefault="00A55AB2"/>
        </w:tc>
      </w:tr>
    </w:tbl>
    <w:p w14:paraId="48FDD0F7" w14:textId="77777777" w:rsidR="00A55AB2" w:rsidRDefault="00A55AB2">
      <w:pPr>
        <w:sectPr w:rsidR="00A55AB2">
          <w:headerReference w:type="default" r:id="rId6"/>
          <w:type w:val="continuous"/>
          <w:pgSz w:w="12240" w:h="15840"/>
          <w:pgMar w:top="640" w:right="880" w:bottom="280" w:left="320" w:header="438" w:footer="720" w:gutter="0"/>
          <w:cols w:space="720"/>
        </w:sectPr>
      </w:pPr>
    </w:p>
    <w:p w14:paraId="4C466A33" w14:textId="77777777" w:rsidR="00A55AB2" w:rsidRDefault="00A55AB2">
      <w:pPr>
        <w:pStyle w:val="BodyText"/>
        <w:rPr>
          <w:rFonts w:ascii="Times New Roman"/>
          <w:sz w:val="20"/>
        </w:rPr>
      </w:pPr>
    </w:p>
    <w:p w14:paraId="4464F188" w14:textId="77777777" w:rsidR="00A55AB2" w:rsidRDefault="00A55AB2">
      <w:pPr>
        <w:pStyle w:val="BodyText"/>
        <w:spacing w:before="11"/>
        <w:rPr>
          <w:rFonts w:ascii="Times New Roman"/>
          <w:sz w:val="15"/>
        </w:rPr>
      </w:pPr>
    </w:p>
    <w:tbl>
      <w:tblPr>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3"/>
        <w:gridCol w:w="2861"/>
        <w:gridCol w:w="4994"/>
        <w:gridCol w:w="1036"/>
      </w:tblGrid>
      <w:tr w:rsidR="00A55AB2" w14:paraId="6837DE50" w14:textId="77777777">
        <w:trPr>
          <w:trHeight w:hRule="exact" w:val="390"/>
        </w:trPr>
        <w:tc>
          <w:tcPr>
            <w:tcW w:w="1343" w:type="dxa"/>
            <w:vMerge w:val="restart"/>
            <w:tcBorders>
              <w:top w:val="nil"/>
            </w:tcBorders>
          </w:tcPr>
          <w:p w14:paraId="6F92C16D" w14:textId="77777777" w:rsidR="00A55AB2" w:rsidRDefault="00A55AB2"/>
        </w:tc>
        <w:tc>
          <w:tcPr>
            <w:tcW w:w="2861" w:type="dxa"/>
            <w:tcBorders>
              <w:top w:val="nil"/>
            </w:tcBorders>
          </w:tcPr>
          <w:p w14:paraId="6C135653" w14:textId="77777777" w:rsidR="00A55AB2" w:rsidRDefault="00A55AB2"/>
        </w:tc>
        <w:tc>
          <w:tcPr>
            <w:tcW w:w="4994" w:type="dxa"/>
          </w:tcPr>
          <w:p w14:paraId="3CE3A55D" w14:textId="77777777" w:rsidR="00A55AB2" w:rsidRDefault="000419DF">
            <w:pPr>
              <w:pStyle w:val="TableParagraph"/>
              <w:spacing w:before="26" w:line="252" w:lineRule="auto"/>
              <w:ind w:left="30"/>
              <w:rPr>
                <w:sz w:val="14"/>
              </w:rPr>
            </w:pPr>
            <w:r>
              <w:rPr>
                <w:w w:val="105"/>
                <w:sz w:val="14"/>
              </w:rPr>
              <w:t>Work with the Lung Disease Oriented Committee on Cancer Center Investigations</w:t>
            </w:r>
          </w:p>
        </w:tc>
        <w:tc>
          <w:tcPr>
            <w:tcW w:w="1036" w:type="dxa"/>
            <w:vMerge w:val="restart"/>
            <w:tcBorders>
              <w:top w:val="nil"/>
            </w:tcBorders>
          </w:tcPr>
          <w:p w14:paraId="044BBA54" w14:textId="77777777" w:rsidR="00A55AB2" w:rsidRDefault="00A55AB2"/>
        </w:tc>
      </w:tr>
      <w:tr w:rsidR="00A55AB2" w14:paraId="27A74141" w14:textId="77777777">
        <w:trPr>
          <w:trHeight w:hRule="exact" w:val="554"/>
        </w:trPr>
        <w:tc>
          <w:tcPr>
            <w:tcW w:w="1343" w:type="dxa"/>
            <w:vMerge/>
          </w:tcPr>
          <w:p w14:paraId="42588CF0" w14:textId="77777777" w:rsidR="00A55AB2" w:rsidRDefault="00A55AB2"/>
        </w:tc>
        <w:tc>
          <w:tcPr>
            <w:tcW w:w="2861" w:type="dxa"/>
          </w:tcPr>
          <w:p w14:paraId="5A239FEA" w14:textId="77777777" w:rsidR="00A55AB2" w:rsidRDefault="000419DF">
            <w:pPr>
              <w:pStyle w:val="TableParagraph"/>
              <w:spacing w:before="26" w:line="252" w:lineRule="auto"/>
              <w:ind w:left="30"/>
              <w:rPr>
                <w:sz w:val="14"/>
              </w:rPr>
            </w:pPr>
            <w:r>
              <w:rPr>
                <w:w w:val="105"/>
                <w:sz w:val="14"/>
              </w:rPr>
              <w:t>Structured quality improvement projects or clinical pathways</w:t>
            </w:r>
            <w:r>
              <w:rPr>
                <w:w w:val="105"/>
                <w:sz w:val="14"/>
              </w:rPr>
              <w:t xml:space="preserve"> that are monitored by measurable outcomes</w:t>
            </w:r>
          </w:p>
        </w:tc>
        <w:tc>
          <w:tcPr>
            <w:tcW w:w="4994" w:type="dxa"/>
          </w:tcPr>
          <w:p w14:paraId="23BAADD9" w14:textId="77777777" w:rsidR="00A55AB2" w:rsidRDefault="000419DF">
            <w:pPr>
              <w:pStyle w:val="TableParagraph"/>
              <w:spacing w:before="26" w:line="252" w:lineRule="auto"/>
              <w:ind w:left="30"/>
              <w:rPr>
                <w:sz w:val="14"/>
              </w:rPr>
            </w:pPr>
            <w:r>
              <w:rPr>
                <w:w w:val="105"/>
                <w:sz w:val="14"/>
              </w:rPr>
              <w:t>Co-Author Joint Grand Rounds, Tip Sheets, Best Practice Guideline Documents for PSI-90 Work</w:t>
            </w:r>
          </w:p>
        </w:tc>
        <w:tc>
          <w:tcPr>
            <w:tcW w:w="1036" w:type="dxa"/>
            <w:vMerge/>
          </w:tcPr>
          <w:p w14:paraId="4BAC2F81" w14:textId="77777777" w:rsidR="00A55AB2" w:rsidRDefault="00A55AB2"/>
        </w:tc>
      </w:tr>
      <w:tr w:rsidR="00A55AB2" w14:paraId="11666736" w14:textId="77777777">
        <w:trPr>
          <w:trHeight w:hRule="exact" w:val="728"/>
        </w:trPr>
        <w:tc>
          <w:tcPr>
            <w:tcW w:w="1343" w:type="dxa"/>
            <w:vMerge/>
          </w:tcPr>
          <w:p w14:paraId="567F28D6" w14:textId="77777777" w:rsidR="00A55AB2" w:rsidRDefault="00A55AB2"/>
        </w:tc>
        <w:tc>
          <w:tcPr>
            <w:tcW w:w="2861" w:type="dxa"/>
          </w:tcPr>
          <w:p w14:paraId="674E8BDB" w14:textId="77777777" w:rsidR="00A55AB2" w:rsidRDefault="000419DF">
            <w:pPr>
              <w:pStyle w:val="TableParagraph"/>
              <w:spacing w:before="26" w:line="252" w:lineRule="auto"/>
              <w:ind w:left="30"/>
              <w:rPr>
                <w:sz w:val="14"/>
              </w:rPr>
            </w:pPr>
            <w:r>
              <w:rPr>
                <w:w w:val="105"/>
                <w:sz w:val="14"/>
              </w:rPr>
              <w:t xml:space="preserve">Development, implementation, and publication of clinical practice guideline(s), standards of patient care, and/or </w:t>
            </w:r>
            <w:r>
              <w:rPr>
                <w:w w:val="105"/>
                <w:sz w:val="14"/>
              </w:rPr>
              <w:t>health care policy</w:t>
            </w:r>
          </w:p>
        </w:tc>
        <w:tc>
          <w:tcPr>
            <w:tcW w:w="4994" w:type="dxa"/>
          </w:tcPr>
          <w:p w14:paraId="4B5842E6" w14:textId="77777777" w:rsidR="00A55AB2" w:rsidRDefault="000419DF">
            <w:pPr>
              <w:pStyle w:val="TableParagraph"/>
              <w:spacing w:before="26"/>
              <w:ind w:left="30"/>
              <w:rPr>
                <w:sz w:val="14"/>
              </w:rPr>
            </w:pPr>
            <w:r>
              <w:rPr>
                <w:w w:val="105"/>
                <w:sz w:val="14"/>
              </w:rPr>
              <w:t>Co-Author of Clinical Guide on Esophageal Stenting Technique</w:t>
            </w:r>
          </w:p>
        </w:tc>
        <w:tc>
          <w:tcPr>
            <w:tcW w:w="1036" w:type="dxa"/>
            <w:vMerge/>
          </w:tcPr>
          <w:p w14:paraId="140B5271" w14:textId="77777777" w:rsidR="00A55AB2" w:rsidRDefault="00A55AB2"/>
        </w:tc>
      </w:tr>
      <w:tr w:rsidR="00A55AB2" w14:paraId="274703A1" w14:textId="77777777">
        <w:trPr>
          <w:trHeight w:hRule="exact" w:val="554"/>
        </w:trPr>
        <w:tc>
          <w:tcPr>
            <w:tcW w:w="1343" w:type="dxa"/>
            <w:vMerge/>
          </w:tcPr>
          <w:p w14:paraId="209231E6" w14:textId="77777777" w:rsidR="00A55AB2" w:rsidRDefault="00A55AB2"/>
        </w:tc>
        <w:tc>
          <w:tcPr>
            <w:tcW w:w="2861" w:type="dxa"/>
          </w:tcPr>
          <w:p w14:paraId="23910FA3" w14:textId="77777777" w:rsidR="00A55AB2" w:rsidRDefault="000419DF">
            <w:pPr>
              <w:pStyle w:val="TableParagraph"/>
              <w:spacing w:before="26" w:line="252" w:lineRule="auto"/>
              <w:ind w:left="30" w:right="30"/>
              <w:rPr>
                <w:sz w:val="14"/>
              </w:rPr>
            </w:pPr>
            <w:r>
              <w:rPr>
                <w:w w:val="105"/>
                <w:sz w:val="14"/>
              </w:rPr>
              <w:t>Active in the dissemination of scholarly work to the bedside, modeling the practice of evidenced-based medicine</w:t>
            </w:r>
          </w:p>
        </w:tc>
        <w:tc>
          <w:tcPr>
            <w:tcW w:w="4994" w:type="dxa"/>
          </w:tcPr>
          <w:p w14:paraId="0F1193D8" w14:textId="77777777" w:rsidR="00A55AB2" w:rsidRDefault="000419DF">
            <w:pPr>
              <w:pStyle w:val="TableParagraph"/>
              <w:spacing w:before="26"/>
              <w:ind w:left="30"/>
              <w:rPr>
                <w:sz w:val="14"/>
              </w:rPr>
            </w:pPr>
            <w:r>
              <w:rPr>
                <w:w w:val="105"/>
                <w:sz w:val="14"/>
              </w:rPr>
              <w:t>"By the literature-  requires</w:t>
            </w:r>
            <w:r>
              <w:rPr>
                <w:w w:val="105"/>
                <w:sz w:val="14"/>
              </w:rPr>
              <w:t xml:space="preserve"> residents to practice evidence based medicine"</w:t>
            </w:r>
          </w:p>
        </w:tc>
        <w:tc>
          <w:tcPr>
            <w:tcW w:w="1036" w:type="dxa"/>
            <w:vMerge/>
          </w:tcPr>
          <w:p w14:paraId="30617EB7" w14:textId="77777777" w:rsidR="00A55AB2" w:rsidRDefault="00A55AB2"/>
        </w:tc>
      </w:tr>
      <w:tr w:rsidR="00A55AB2" w14:paraId="5AB7C6EC" w14:textId="77777777">
        <w:trPr>
          <w:trHeight w:hRule="exact" w:val="215"/>
        </w:trPr>
        <w:tc>
          <w:tcPr>
            <w:tcW w:w="1343" w:type="dxa"/>
            <w:vMerge w:val="restart"/>
          </w:tcPr>
          <w:p w14:paraId="6A630676" w14:textId="77777777" w:rsidR="00A55AB2" w:rsidRDefault="00A55AB2">
            <w:pPr>
              <w:pStyle w:val="TableParagraph"/>
              <w:rPr>
                <w:rFonts w:ascii="Times New Roman"/>
                <w:sz w:val="16"/>
              </w:rPr>
            </w:pPr>
          </w:p>
          <w:p w14:paraId="73FBC7F0" w14:textId="77777777" w:rsidR="00A55AB2" w:rsidRDefault="00A55AB2">
            <w:pPr>
              <w:pStyle w:val="TableParagraph"/>
              <w:rPr>
                <w:rFonts w:ascii="Times New Roman"/>
                <w:sz w:val="16"/>
              </w:rPr>
            </w:pPr>
          </w:p>
          <w:p w14:paraId="1D3231AF" w14:textId="77777777" w:rsidR="00A55AB2" w:rsidRDefault="00A55AB2">
            <w:pPr>
              <w:pStyle w:val="TableParagraph"/>
              <w:rPr>
                <w:rFonts w:ascii="Times New Roman"/>
                <w:sz w:val="16"/>
              </w:rPr>
            </w:pPr>
          </w:p>
          <w:p w14:paraId="29A8C4D7" w14:textId="77777777" w:rsidR="00A55AB2" w:rsidRDefault="00A55AB2">
            <w:pPr>
              <w:pStyle w:val="TableParagraph"/>
              <w:rPr>
                <w:rFonts w:ascii="Times New Roman"/>
                <w:sz w:val="16"/>
              </w:rPr>
            </w:pPr>
          </w:p>
          <w:p w14:paraId="4A9443C5" w14:textId="77777777" w:rsidR="00A55AB2" w:rsidRDefault="00A55AB2">
            <w:pPr>
              <w:pStyle w:val="TableParagraph"/>
              <w:spacing w:before="1"/>
              <w:rPr>
                <w:rFonts w:ascii="Times New Roman"/>
              </w:rPr>
            </w:pPr>
          </w:p>
          <w:p w14:paraId="34F8CA56" w14:textId="77777777" w:rsidR="00A55AB2" w:rsidRDefault="000419DF">
            <w:pPr>
              <w:pStyle w:val="TableParagraph"/>
              <w:spacing w:line="252" w:lineRule="auto"/>
              <w:ind w:left="30" w:right="82" w:hanging="3"/>
              <w:jc w:val="center"/>
              <w:rPr>
                <w:sz w:val="14"/>
              </w:rPr>
            </w:pPr>
            <w:r>
              <w:rPr>
                <w:w w:val="105"/>
                <w:sz w:val="14"/>
              </w:rPr>
              <w:t xml:space="preserve">LEADERSHIP </w:t>
            </w:r>
            <w:r>
              <w:rPr>
                <w:sz w:val="14"/>
              </w:rPr>
              <w:t xml:space="preserve">ADMINISTRATIVE </w:t>
            </w:r>
            <w:r>
              <w:rPr>
                <w:w w:val="105"/>
                <w:sz w:val="14"/>
              </w:rPr>
              <w:t>SERVICE</w:t>
            </w:r>
          </w:p>
        </w:tc>
        <w:tc>
          <w:tcPr>
            <w:tcW w:w="2861" w:type="dxa"/>
            <w:vMerge w:val="restart"/>
          </w:tcPr>
          <w:p w14:paraId="4777230D" w14:textId="77777777" w:rsidR="00A55AB2" w:rsidRDefault="000419DF">
            <w:pPr>
              <w:pStyle w:val="TableParagraph"/>
              <w:spacing w:before="26" w:line="252" w:lineRule="auto"/>
              <w:ind w:left="30"/>
              <w:rPr>
                <w:sz w:val="14"/>
              </w:rPr>
            </w:pPr>
            <w:r>
              <w:rPr>
                <w:w w:val="105"/>
                <w:sz w:val="14"/>
              </w:rPr>
              <w:t>Leadership role in section, hospital, or department</w:t>
            </w:r>
          </w:p>
        </w:tc>
        <w:tc>
          <w:tcPr>
            <w:tcW w:w="4994" w:type="dxa"/>
          </w:tcPr>
          <w:p w14:paraId="40889372" w14:textId="77777777" w:rsidR="00A55AB2" w:rsidRDefault="000419DF">
            <w:pPr>
              <w:pStyle w:val="TableParagraph"/>
              <w:spacing w:before="26"/>
              <w:ind w:left="30"/>
              <w:rPr>
                <w:sz w:val="14"/>
              </w:rPr>
            </w:pPr>
            <w:r>
              <w:rPr>
                <w:w w:val="105"/>
                <w:sz w:val="14"/>
              </w:rPr>
              <w:t>Executive Sponsor - PSI-90 Management Guidance Team - 2021-Present</w:t>
            </w:r>
          </w:p>
        </w:tc>
        <w:tc>
          <w:tcPr>
            <w:tcW w:w="1036" w:type="dxa"/>
            <w:vMerge w:val="restart"/>
          </w:tcPr>
          <w:p w14:paraId="528D6191" w14:textId="77777777" w:rsidR="00A55AB2" w:rsidRDefault="00A55AB2">
            <w:pPr>
              <w:pStyle w:val="TableParagraph"/>
              <w:rPr>
                <w:rFonts w:ascii="Times New Roman"/>
                <w:sz w:val="14"/>
              </w:rPr>
            </w:pPr>
          </w:p>
          <w:p w14:paraId="14E4D9C3" w14:textId="77777777" w:rsidR="00A55AB2" w:rsidRDefault="00A55AB2">
            <w:pPr>
              <w:pStyle w:val="TableParagraph"/>
              <w:rPr>
                <w:rFonts w:ascii="Times New Roman"/>
                <w:sz w:val="14"/>
              </w:rPr>
            </w:pPr>
          </w:p>
          <w:p w14:paraId="2A82B867" w14:textId="77777777" w:rsidR="00A55AB2" w:rsidRDefault="00A55AB2">
            <w:pPr>
              <w:pStyle w:val="TableParagraph"/>
              <w:rPr>
                <w:rFonts w:ascii="Times New Roman"/>
                <w:sz w:val="14"/>
              </w:rPr>
            </w:pPr>
          </w:p>
          <w:p w14:paraId="73E9017C" w14:textId="77777777" w:rsidR="00A55AB2" w:rsidRDefault="00A55AB2">
            <w:pPr>
              <w:pStyle w:val="TableParagraph"/>
              <w:rPr>
                <w:rFonts w:ascii="Times New Roman"/>
                <w:sz w:val="14"/>
              </w:rPr>
            </w:pPr>
          </w:p>
          <w:p w14:paraId="4CEAE97B" w14:textId="77777777" w:rsidR="00A55AB2" w:rsidRDefault="00A55AB2">
            <w:pPr>
              <w:pStyle w:val="TableParagraph"/>
              <w:rPr>
                <w:rFonts w:ascii="Times New Roman"/>
                <w:sz w:val="14"/>
              </w:rPr>
            </w:pPr>
          </w:p>
          <w:p w14:paraId="6B0C0233" w14:textId="77777777" w:rsidR="00A55AB2" w:rsidRDefault="00A55AB2">
            <w:pPr>
              <w:pStyle w:val="TableParagraph"/>
              <w:rPr>
                <w:rFonts w:ascii="Times New Roman"/>
                <w:sz w:val="14"/>
              </w:rPr>
            </w:pPr>
          </w:p>
          <w:p w14:paraId="46BD5BA8" w14:textId="77777777" w:rsidR="00A55AB2" w:rsidRDefault="00A55AB2">
            <w:pPr>
              <w:pStyle w:val="TableParagraph"/>
              <w:spacing w:before="10"/>
              <w:rPr>
                <w:rFonts w:ascii="Times New Roman"/>
                <w:sz w:val="17"/>
              </w:rPr>
            </w:pPr>
          </w:p>
          <w:p w14:paraId="6972230E" w14:textId="77777777" w:rsidR="00A55AB2" w:rsidRDefault="000419DF">
            <w:pPr>
              <w:pStyle w:val="TableParagraph"/>
              <w:ind w:right="5"/>
              <w:jc w:val="center"/>
              <w:rPr>
                <w:sz w:val="13"/>
              </w:rPr>
            </w:pPr>
            <w:r>
              <w:rPr>
                <w:w w:val="102"/>
                <w:sz w:val="13"/>
              </w:rPr>
              <w:t>5</w:t>
            </w:r>
          </w:p>
        </w:tc>
      </w:tr>
      <w:tr w:rsidR="00A55AB2" w14:paraId="58DB7635" w14:textId="77777777">
        <w:trPr>
          <w:trHeight w:hRule="exact" w:val="215"/>
        </w:trPr>
        <w:tc>
          <w:tcPr>
            <w:tcW w:w="1343" w:type="dxa"/>
            <w:vMerge/>
          </w:tcPr>
          <w:p w14:paraId="575728B8" w14:textId="77777777" w:rsidR="00A55AB2" w:rsidRDefault="00A55AB2"/>
        </w:tc>
        <w:tc>
          <w:tcPr>
            <w:tcW w:w="2861" w:type="dxa"/>
            <w:vMerge/>
          </w:tcPr>
          <w:p w14:paraId="45C204A4" w14:textId="77777777" w:rsidR="00A55AB2" w:rsidRDefault="00A55AB2"/>
        </w:tc>
        <w:tc>
          <w:tcPr>
            <w:tcW w:w="4994" w:type="dxa"/>
          </w:tcPr>
          <w:p w14:paraId="3F38F3B3" w14:textId="77777777" w:rsidR="00A55AB2" w:rsidRDefault="000419DF">
            <w:pPr>
              <w:pStyle w:val="TableParagraph"/>
              <w:spacing w:before="26"/>
              <w:ind w:left="30"/>
              <w:rPr>
                <w:sz w:val="14"/>
              </w:rPr>
            </w:pPr>
            <w:r>
              <w:rPr>
                <w:w w:val="105"/>
                <w:sz w:val="14"/>
              </w:rPr>
              <w:t xml:space="preserve">Hospital Medical Board - Physician </w:t>
            </w:r>
            <w:r>
              <w:rPr>
                <w:w w:val="105"/>
                <w:sz w:val="14"/>
              </w:rPr>
              <w:t>at Large - Term 2022-2024</w:t>
            </w:r>
          </w:p>
        </w:tc>
        <w:tc>
          <w:tcPr>
            <w:tcW w:w="1036" w:type="dxa"/>
            <w:vMerge/>
          </w:tcPr>
          <w:p w14:paraId="06E9F7FE" w14:textId="77777777" w:rsidR="00A55AB2" w:rsidRDefault="00A55AB2"/>
        </w:tc>
      </w:tr>
      <w:tr w:rsidR="00A55AB2" w14:paraId="68E1EB4F" w14:textId="77777777">
        <w:trPr>
          <w:trHeight w:hRule="exact" w:val="215"/>
        </w:trPr>
        <w:tc>
          <w:tcPr>
            <w:tcW w:w="1343" w:type="dxa"/>
            <w:vMerge/>
          </w:tcPr>
          <w:p w14:paraId="7652AC29" w14:textId="77777777" w:rsidR="00A55AB2" w:rsidRDefault="00A55AB2"/>
        </w:tc>
        <w:tc>
          <w:tcPr>
            <w:tcW w:w="2861" w:type="dxa"/>
            <w:vMerge w:val="restart"/>
          </w:tcPr>
          <w:p w14:paraId="5CA3AA16" w14:textId="77777777" w:rsidR="00A55AB2" w:rsidRDefault="000419DF">
            <w:pPr>
              <w:pStyle w:val="TableParagraph"/>
              <w:spacing w:before="26" w:line="252" w:lineRule="auto"/>
              <w:ind w:left="30"/>
              <w:rPr>
                <w:sz w:val="14"/>
              </w:rPr>
            </w:pPr>
            <w:r>
              <w:rPr>
                <w:w w:val="105"/>
                <w:sz w:val="14"/>
              </w:rPr>
              <w:t>Work on significant committees - local, regional, and/or national</w:t>
            </w:r>
          </w:p>
        </w:tc>
        <w:tc>
          <w:tcPr>
            <w:tcW w:w="4994" w:type="dxa"/>
          </w:tcPr>
          <w:p w14:paraId="0DC0FE50" w14:textId="77777777" w:rsidR="00A55AB2" w:rsidRDefault="000419DF">
            <w:pPr>
              <w:pStyle w:val="TableParagraph"/>
              <w:spacing w:before="26"/>
              <w:ind w:left="30"/>
              <w:rPr>
                <w:sz w:val="14"/>
              </w:rPr>
            </w:pPr>
            <w:r>
              <w:rPr>
                <w:w w:val="105"/>
                <w:sz w:val="14"/>
              </w:rPr>
              <w:t>Coordinated Department of Surgery Grand Rounds Program, 2021-Present</w:t>
            </w:r>
          </w:p>
        </w:tc>
        <w:tc>
          <w:tcPr>
            <w:tcW w:w="1036" w:type="dxa"/>
            <w:vMerge/>
          </w:tcPr>
          <w:p w14:paraId="3FE90141" w14:textId="77777777" w:rsidR="00A55AB2" w:rsidRDefault="00A55AB2"/>
        </w:tc>
      </w:tr>
      <w:tr w:rsidR="00A55AB2" w14:paraId="002C91D0" w14:textId="77777777">
        <w:trPr>
          <w:trHeight w:hRule="exact" w:val="215"/>
        </w:trPr>
        <w:tc>
          <w:tcPr>
            <w:tcW w:w="1343" w:type="dxa"/>
            <w:vMerge/>
          </w:tcPr>
          <w:p w14:paraId="3E0D2797" w14:textId="77777777" w:rsidR="00A55AB2" w:rsidRDefault="00A55AB2"/>
        </w:tc>
        <w:tc>
          <w:tcPr>
            <w:tcW w:w="2861" w:type="dxa"/>
            <w:vMerge/>
          </w:tcPr>
          <w:p w14:paraId="19B4A94B" w14:textId="77777777" w:rsidR="00A55AB2" w:rsidRDefault="00A55AB2"/>
        </w:tc>
        <w:tc>
          <w:tcPr>
            <w:tcW w:w="4994" w:type="dxa"/>
          </w:tcPr>
          <w:p w14:paraId="42CF6921" w14:textId="77777777" w:rsidR="00A55AB2" w:rsidRDefault="000419DF">
            <w:pPr>
              <w:pStyle w:val="TableParagraph"/>
              <w:spacing w:before="26"/>
              <w:ind w:left="30"/>
              <w:rPr>
                <w:sz w:val="14"/>
              </w:rPr>
            </w:pPr>
            <w:r>
              <w:rPr>
                <w:w w:val="105"/>
                <w:sz w:val="14"/>
              </w:rPr>
              <w:t>Moderator for Morbidity &amp; Mortality - Quality Improvement Conference</w:t>
            </w:r>
          </w:p>
        </w:tc>
        <w:tc>
          <w:tcPr>
            <w:tcW w:w="1036" w:type="dxa"/>
            <w:vMerge/>
          </w:tcPr>
          <w:p w14:paraId="2A00EA63" w14:textId="77777777" w:rsidR="00A55AB2" w:rsidRDefault="00A55AB2"/>
        </w:tc>
      </w:tr>
      <w:tr w:rsidR="00A55AB2" w14:paraId="7391AAAB" w14:textId="77777777">
        <w:trPr>
          <w:trHeight w:hRule="exact" w:val="215"/>
        </w:trPr>
        <w:tc>
          <w:tcPr>
            <w:tcW w:w="1343" w:type="dxa"/>
            <w:vMerge/>
          </w:tcPr>
          <w:p w14:paraId="48E294BB" w14:textId="77777777" w:rsidR="00A55AB2" w:rsidRDefault="00A55AB2"/>
        </w:tc>
        <w:tc>
          <w:tcPr>
            <w:tcW w:w="2861" w:type="dxa"/>
            <w:vMerge/>
          </w:tcPr>
          <w:p w14:paraId="37709E4E" w14:textId="77777777" w:rsidR="00A55AB2" w:rsidRDefault="00A55AB2"/>
        </w:tc>
        <w:tc>
          <w:tcPr>
            <w:tcW w:w="4994" w:type="dxa"/>
          </w:tcPr>
          <w:p w14:paraId="7675EC6D" w14:textId="77777777" w:rsidR="00A55AB2" w:rsidRDefault="000419DF">
            <w:pPr>
              <w:pStyle w:val="TableParagraph"/>
              <w:spacing w:before="26"/>
              <w:ind w:left="30"/>
              <w:rPr>
                <w:sz w:val="14"/>
              </w:rPr>
            </w:pPr>
            <w:r>
              <w:rPr>
                <w:w w:val="105"/>
                <w:sz w:val="14"/>
              </w:rPr>
              <w:t xml:space="preserve">Admission’s </w:t>
            </w:r>
            <w:r>
              <w:rPr>
                <w:w w:val="105"/>
                <w:sz w:val="14"/>
              </w:rPr>
              <w:t>Committee School of Medicine Interviews - 2021</w:t>
            </w:r>
          </w:p>
        </w:tc>
        <w:tc>
          <w:tcPr>
            <w:tcW w:w="1036" w:type="dxa"/>
            <w:vMerge/>
          </w:tcPr>
          <w:p w14:paraId="24FC067D" w14:textId="77777777" w:rsidR="00A55AB2" w:rsidRDefault="00A55AB2"/>
        </w:tc>
      </w:tr>
      <w:tr w:rsidR="00A55AB2" w14:paraId="1FC39E5A" w14:textId="77777777">
        <w:trPr>
          <w:trHeight w:hRule="exact" w:val="215"/>
        </w:trPr>
        <w:tc>
          <w:tcPr>
            <w:tcW w:w="1343" w:type="dxa"/>
            <w:vMerge/>
          </w:tcPr>
          <w:p w14:paraId="364D6A57" w14:textId="77777777" w:rsidR="00A55AB2" w:rsidRDefault="00A55AB2"/>
        </w:tc>
        <w:tc>
          <w:tcPr>
            <w:tcW w:w="2861" w:type="dxa"/>
            <w:vMerge/>
          </w:tcPr>
          <w:p w14:paraId="52F56E23" w14:textId="77777777" w:rsidR="00A55AB2" w:rsidRDefault="00A55AB2"/>
        </w:tc>
        <w:tc>
          <w:tcPr>
            <w:tcW w:w="4994" w:type="dxa"/>
          </w:tcPr>
          <w:p w14:paraId="2C8F0916" w14:textId="77777777" w:rsidR="00A55AB2" w:rsidRDefault="000419DF">
            <w:pPr>
              <w:pStyle w:val="TableParagraph"/>
              <w:spacing w:before="26"/>
              <w:ind w:left="30"/>
              <w:rPr>
                <w:sz w:val="14"/>
              </w:rPr>
            </w:pPr>
            <w:r>
              <w:rPr>
                <w:w w:val="105"/>
                <w:sz w:val="14"/>
              </w:rPr>
              <w:t>Medical Staff Health Committee</w:t>
            </w:r>
          </w:p>
        </w:tc>
        <w:tc>
          <w:tcPr>
            <w:tcW w:w="1036" w:type="dxa"/>
            <w:vMerge/>
          </w:tcPr>
          <w:p w14:paraId="065C58B4" w14:textId="77777777" w:rsidR="00A55AB2" w:rsidRDefault="00A55AB2"/>
        </w:tc>
      </w:tr>
      <w:tr w:rsidR="00A55AB2" w14:paraId="44B1E1AB" w14:textId="77777777">
        <w:trPr>
          <w:trHeight w:hRule="exact" w:val="215"/>
        </w:trPr>
        <w:tc>
          <w:tcPr>
            <w:tcW w:w="1343" w:type="dxa"/>
            <w:vMerge/>
          </w:tcPr>
          <w:p w14:paraId="2E9E9593" w14:textId="77777777" w:rsidR="00A55AB2" w:rsidRDefault="00A55AB2"/>
        </w:tc>
        <w:tc>
          <w:tcPr>
            <w:tcW w:w="2861" w:type="dxa"/>
            <w:vMerge/>
          </w:tcPr>
          <w:p w14:paraId="14DCE8B2" w14:textId="77777777" w:rsidR="00A55AB2" w:rsidRDefault="00A55AB2"/>
        </w:tc>
        <w:tc>
          <w:tcPr>
            <w:tcW w:w="4994" w:type="dxa"/>
          </w:tcPr>
          <w:p w14:paraId="79D7A24B" w14:textId="77777777" w:rsidR="00A55AB2" w:rsidRDefault="000419DF">
            <w:pPr>
              <w:pStyle w:val="TableParagraph"/>
              <w:spacing w:before="26"/>
              <w:ind w:left="30"/>
              <w:rPr>
                <w:sz w:val="14"/>
              </w:rPr>
            </w:pPr>
            <w:r>
              <w:rPr>
                <w:w w:val="105"/>
                <w:sz w:val="14"/>
              </w:rPr>
              <w:t>ECTSS Social Media Committee</w:t>
            </w:r>
          </w:p>
        </w:tc>
        <w:tc>
          <w:tcPr>
            <w:tcW w:w="1036" w:type="dxa"/>
            <w:vMerge/>
          </w:tcPr>
          <w:p w14:paraId="607A08D6" w14:textId="77777777" w:rsidR="00A55AB2" w:rsidRDefault="00A55AB2"/>
        </w:tc>
      </w:tr>
      <w:tr w:rsidR="00A55AB2" w14:paraId="4B03CE3F" w14:textId="77777777">
        <w:trPr>
          <w:trHeight w:hRule="exact" w:val="390"/>
        </w:trPr>
        <w:tc>
          <w:tcPr>
            <w:tcW w:w="1343" w:type="dxa"/>
            <w:vMerge/>
          </w:tcPr>
          <w:p w14:paraId="772B347C" w14:textId="77777777" w:rsidR="00A55AB2" w:rsidRDefault="00A55AB2"/>
        </w:tc>
        <w:tc>
          <w:tcPr>
            <w:tcW w:w="2861" w:type="dxa"/>
            <w:vMerge w:val="restart"/>
          </w:tcPr>
          <w:p w14:paraId="4F89714E" w14:textId="77777777" w:rsidR="00A55AB2" w:rsidRDefault="000419DF">
            <w:pPr>
              <w:pStyle w:val="TableParagraph"/>
              <w:spacing w:before="26" w:line="252" w:lineRule="auto"/>
              <w:ind w:left="30" w:right="39"/>
              <w:rPr>
                <w:sz w:val="14"/>
              </w:rPr>
            </w:pPr>
            <w:r>
              <w:rPr>
                <w:w w:val="105"/>
                <w:sz w:val="14"/>
              </w:rPr>
              <w:t>Providing service to the professional or lay community through education, consultation, and/or other roles</w:t>
            </w:r>
          </w:p>
        </w:tc>
        <w:tc>
          <w:tcPr>
            <w:tcW w:w="4994" w:type="dxa"/>
          </w:tcPr>
          <w:p w14:paraId="66CCABB4" w14:textId="77777777" w:rsidR="00A55AB2" w:rsidRDefault="000419DF">
            <w:pPr>
              <w:pStyle w:val="TableParagraph"/>
              <w:spacing w:before="26" w:line="252" w:lineRule="auto"/>
              <w:ind w:left="30"/>
              <w:rPr>
                <w:sz w:val="14"/>
              </w:rPr>
            </w:pPr>
            <w:r>
              <w:rPr>
                <w:w w:val="105"/>
                <w:sz w:val="14"/>
              </w:rPr>
              <w:t xml:space="preserve">Arkansas Medical Society - </w:t>
            </w:r>
            <w:r>
              <w:rPr>
                <w:w w:val="105"/>
                <w:sz w:val="14"/>
              </w:rPr>
              <w:t>Doctor of the Day Infirmary Staff at AR State Capitol</w:t>
            </w:r>
          </w:p>
        </w:tc>
        <w:tc>
          <w:tcPr>
            <w:tcW w:w="1036" w:type="dxa"/>
            <w:vMerge/>
          </w:tcPr>
          <w:p w14:paraId="54E40795" w14:textId="77777777" w:rsidR="00A55AB2" w:rsidRDefault="00A55AB2"/>
        </w:tc>
      </w:tr>
      <w:tr w:rsidR="00A55AB2" w14:paraId="7BECF5EA" w14:textId="77777777">
        <w:trPr>
          <w:trHeight w:hRule="exact" w:val="390"/>
        </w:trPr>
        <w:tc>
          <w:tcPr>
            <w:tcW w:w="1343" w:type="dxa"/>
            <w:vMerge/>
          </w:tcPr>
          <w:p w14:paraId="6C0C2F09" w14:textId="77777777" w:rsidR="00A55AB2" w:rsidRDefault="00A55AB2"/>
        </w:tc>
        <w:tc>
          <w:tcPr>
            <w:tcW w:w="2861" w:type="dxa"/>
            <w:vMerge/>
          </w:tcPr>
          <w:p w14:paraId="2A75588B" w14:textId="77777777" w:rsidR="00A55AB2" w:rsidRDefault="00A55AB2"/>
        </w:tc>
        <w:tc>
          <w:tcPr>
            <w:tcW w:w="4994" w:type="dxa"/>
          </w:tcPr>
          <w:p w14:paraId="72D2921A" w14:textId="77777777" w:rsidR="00A55AB2" w:rsidRDefault="000419DF">
            <w:pPr>
              <w:pStyle w:val="TableParagraph"/>
              <w:spacing w:before="26" w:line="252" w:lineRule="auto"/>
              <w:ind w:left="30"/>
              <w:rPr>
                <w:sz w:val="14"/>
              </w:rPr>
            </w:pPr>
            <w:r>
              <w:rPr>
                <w:w w:val="105"/>
                <w:sz w:val="14"/>
              </w:rPr>
              <w:t>20th Century Club - Member, serve meals and fund lodging for cancer patients</w:t>
            </w:r>
          </w:p>
        </w:tc>
        <w:tc>
          <w:tcPr>
            <w:tcW w:w="1036" w:type="dxa"/>
            <w:vMerge/>
          </w:tcPr>
          <w:p w14:paraId="133BE5D6" w14:textId="77777777" w:rsidR="00A55AB2" w:rsidRDefault="00A55AB2"/>
        </w:tc>
      </w:tr>
      <w:tr w:rsidR="00A55AB2" w14:paraId="139C9BA2" w14:textId="77777777">
        <w:trPr>
          <w:trHeight w:hRule="exact" w:val="215"/>
        </w:trPr>
        <w:tc>
          <w:tcPr>
            <w:tcW w:w="1343" w:type="dxa"/>
            <w:vMerge/>
          </w:tcPr>
          <w:p w14:paraId="4CA31488" w14:textId="77777777" w:rsidR="00A55AB2" w:rsidRDefault="00A55AB2"/>
        </w:tc>
        <w:tc>
          <w:tcPr>
            <w:tcW w:w="2861" w:type="dxa"/>
            <w:vMerge/>
          </w:tcPr>
          <w:p w14:paraId="27578F6E" w14:textId="77777777" w:rsidR="00A55AB2" w:rsidRDefault="00A55AB2"/>
        </w:tc>
        <w:tc>
          <w:tcPr>
            <w:tcW w:w="4994" w:type="dxa"/>
          </w:tcPr>
          <w:p w14:paraId="6526499F" w14:textId="77777777" w:rsidR="00A55AB2" w:rsidRDefault="000419DF">
            <w:pPr>
              <w:pStyle w:val="TableParagraph"/>
              <w:spacing w:before="26"/>
              <w:ind w:left="30"/>
              <w:rPr>
                <w:sz w:val="14"/>
              </w:rPr>
            </w:pPr>
            <w:r>
              <w:rPr>
                <w:w w:val="105"/>
                <w:sz w:val="14"/>
              </w:rPr>
              <w:t>Thoracic Surgery Consultant - Zimmer Biomet - Chest Wall Fixation</w:t>
            </w:r>
          </w:p>
        </w:tc>
        <w:tc>
          <w:tcPr>
            <w:tcW w:w="1036" w:type="dxa"/>
            <w:vMerge/>
          </w:tcPr>
          <w:p w14:paraId="08E350BA" w14:textId="77777777" w:rsidR="00A55AB2" w:rsidRDefault="00A55AB2"/>
        </w:tc>
      </w:tr>
    </w:tbl>
    <w:p w14:paraId="7A0B41D5" w14:textId="77777777" w:rsidR="00C75371" w:rsidRDefault="00C75371"/>
    <w:sectPr w:rsidR="00C75371">
      <w:pgSz w:w="12240" w:h="15840"/>
      <w:pgMar w:top="640" w:right="880" w:bottom="280" w:left="320" w:header="43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E7BBB" w14:textId="77777777" w:rsidR="000419DF" w:rsidRDefault="000419DF">
      <w:r>
        <w:separator/>
      </w:r>
    </w:p>
  </w:endnote>
  <w:endnote w:type="continuationSeparator" w:id="0">
    <w:p w14:paraId="123F32B3" w14:textId="77777777" w:rsidR="000419DF" w:rsidRDefault="00041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B64FA" w14:textId="77777777" w:rsidR="000419DF" w:rsidRDefault="000419DF">
      <w:r>
        <w:separator/>
      </w:r>
    </w:p>
  </w:footnote>
  <w:footnote w:type="continuationSeparator" w:id="0">
    <w:p w14:paraId="7CB14E54" w14:textId="77777777" w:rsidR="000419DF" w:rsidRDefault="00041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A2146" w14:textId="77777777" w:rsidR="00A55AB2" w:rsidRDefault="000419DF">
    <w:pPr>
      <w:pStyle w:val="BodyText"/>
      <w:spacing w:line="14" w:lineRule="auto"/>
      <w:rPr>
        <w:sz w:val="20"/>
      </w:rPr>
    </w:pPr>
    <w:r>
      <w:pict w14:anchorId="3A2126F6">
        <v:shapetype id="_x0000_t202" coordsize="21600,21600" o:spt="202" path="m,l,21600r21600,l21600,xe">
          <v:stroke joinstyle="miter"/>
          <v:path gradientshapeok="t" o:connecttype="rect"/>
        </v:shapetype>
        <v:shape id="_x0000_s2049" type="#_x0000_t202" style="position:absolute;margin-left:20.6pt;margin-top:20.9pt;width:145.35pt;height:12.9pt;z-index:-251658752;mso-position-horizontal-relative:page;mso-position-vertical-relative:page" filled="f" stroked="f">
          <v:textbox inset="0,0,0,0">
            <w:txbxContent>
              <w:p w14:paraId="24E07BEB" w14:textId="52E137FE" w:rsidR="00A55AB2" w:rsidRDefault="007143E5">
                <w:pPr>
                  <w:pStyle w:val="BodyText"/>
                  <w:spacing w:before="18"/>
                  <w:ind w:left="20"/>
                </w:pPr>
                <w:r>
                  <w:rPr>
                    <w:w w:val="105"/>
                  </w:rPr>
                  <w:t>****</w:t>
                </w:r>
                <w:r>
                  <w:rPr>
                    <w:spacing w:val="-18"/>
                    <w:w w:val="105"/>
                  </w:rPr>
                  <w:t xml:space="preserve"> </w:t>
                </w:r>
                <w:r>
                  <w:rPr>
                    <w:w w:val="105"/>
                  </w:rPr>
                  <w:t>****,</w:t>
                </w:r>
                <w:r>
                  <w:rPr>
                    <w:spacing w:val="-18"/>
                    <w:w w:val="105"/>
                  </w:rPr>
                  <w:t xml:space="preserve"> </w:t>
                </w:r>
                <w:r>
                  <w:rPr>
                    <w:w w:val="105"/>
                  </w:rPr>
                  <w:t>MD</w:t>
                </w:r>
                <w:r>
                  <w:rPr>
                    <w:spacing w:val="-18"/>
                    <w:w w:val="105"/>
                  </w:rPr>
                  <w:t xml:space="preserve"> </w:t>
                </w:r>
                <w:r>
                  <w:rPr>
                    <w:w w:val="105"/>
                  </w:rPr>
                  <w:t>P&amp;T</w:t>
                </w:r>
                <w:r>
                  <w:rPr>
                    <w:spacing w:val="-21"/>
                    <w:w w:val="105"/>
                  </w:rPr>
                  <w:t xml:space="preserve"> </w:t>
                </w:r>
                <w:r>
                  <w:rPr>
                    <w:w w:val="105"/>
                  </w:rPr>
                  <w:t>2023-2024</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A55AB2"/>
    <w:rsid w:val="000419DF"/>
    <w:rsid w:val="007143E5"/>
    <w:rsid w:val="00855B18"/>
    <w:rsid w:val="00A55AB2"/>
    <w:rsid w:val="00BA00C6"/>
    <w:rsid w:val="00C75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711037"/>
  <w15:docId w15:val="{9A0304AD-3C6B-4679-A51D-CAE84C30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Katy Marino, MD P&amp;T 2023-2024</vt:lpstr>
    </vt:vector>
  </TitlesOfParts>
  <Company>UAMS</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Katy Marino, MD P&amp;T 2023-2024</dc:title>
  <dc:creator>Liu, Daojun</dc:creator>
  <cp:lastModifiedBy>Liu, Daojun</cp:lastModifiedBy>
  <cp:revision>2</cp:revision>
  <dcterms:created xsi:type="dcterms:W3CDTF">2024-10-21T16:56:00Z</dcterms:created>
  <dcterms:modified xsi:type="dcterms:W3CDTF">2024-10-21T16:56:00Z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Google Sheets</vt:lpwstr>
  </property>
  <property fmtid="{D5CDD505-2E9C-101B-9397-08002B2CF9AE}" pid="3" name="MSIP_Label_8ca390d5-a4f3-448c-8368-24080179bc53_Enabled">
    <vt:lpwstr>true</vt:lpwstr>
  </property>
  <property fmtid="{D5CDD505-2E9C-101B-9397-08002B2CF9AE}" pid="4" name="MSIP_Label_8ca390d5-a4f3-448c-8368-24080179bc53_SetDate">
    <vt:lpwstr>2024-10-07T17:05:36Z</vt:lpwstr>
  </property>
  <property fmtid="{D5CDD505-2E9C-101B-9397-08002B2CF9AE}" pid="5" name="MSIP_Label_8ca390d5-a4f3-448c-8368-24080179bc53_Method">
    <vt:lpwstr>Standard</vt:lpwstr>
  </property>
  <property fmtid="{D5CDD505-2E9C-101B-9397-08002B2CF9AE}" pid="6" name="MSIP_Label_8ca390d5-a4f3-448c-8368-24080179bc53_Name">
    <vt:lpwstr>Low Risk</vt:lpwstr>
  </property>
  <property fmtid="{D5CDD505-2E9C-101B-9397-08002B2CF9AE}" pid="7" name="MSIP_Label_8ca390d5-a4f3-448c-8368-24080179bc53_SiteId">
    <vt:lpwstr>5b703aa0-061f-4ed9-beca-765a39ee1304</vt:lpwstr>
  </property>
  <property fmtid="{D5CDD505-2E9C-101B-9397-08002B2CF9AE}" pid="8" name="MSIP_Label_8ca390d5-a4f3-448c-8368-24080179bc53_ActionId">
    <vt:lpwstr>87b000b4-8241-483a-9574-786de51609c9</vt:lpwstr>
  </property>
  <property fmtid="{D5CDD505-2E9C-101B-9397-08002B2CF9AE}" pid="9" name="MSIP_Label_8ca390d5-a4f3-448c-8368-24080179bc53_ContentBits">
    <vt:lpwstr>0</vt:lpwstr>
  </property>
</Properties>
</file>